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0B" w:rsidRPr="0045350B" w:rsidRDefault="0045350B" w:rsidP="0045350B">
      <w:pPr>
        <w:spacing w:after="0" w:line="240" w:lineRule="auto"/>
        <w:ind w:firstLine="708"/>
        <w:jc w:val="both"/>
        <w:rPr>
          <w:rFonts w:ascii="Calibri" w:eastAsia="Calibri" w:hAnsi="Calibri" w:cs="Calibri"/>
          <w:b/>
          <w:color w:val="767171"/>
          <w:sz w:val="26"/>
          <w:szCs w:val="26"/>
          <w:lang w:val="es-ES" w:eastAsia="es-ES"/>
        </w:rPr>
      </w:pPr>
      <w:r w:rsidRPr="0045350B">
        <w:rPr>
          <w:rFonts w:ascii="Calibri" w:eastAsia="Calibri" w:hAnsi="Calibri" w:cs="Calibri"/>
          <w:b/>
          <w:color w:val="767171"/>
          <w:sz w:val="26"/>
          <w:szCs w:val="26"/>
          <w:lang w:val="es-ES" w:eastAsia="es-ES"/>
        </w:rPr>
        <w:t xml:space="preserve">León, Guanajuato, a 15quince de enero del año 2018 dos mil dieciocho. . </w:t>
      </w:r>
    </w:p>
    <w:p w:rsidR="0045350B" w:rsidRPr="0045350B" w:rsidRDefault="0045350B" w:rsidP="0045350B">
      <w:pPr>
        <w:spacing w:after="0" w:line="240" w:lineRule="auto"/>
        <w:ind w:firstLine="708"/>
        <w:jc w:val="both"/>
        <w:rPr>
          <w:rFonts w:ascii="Calibri" w:eastAsia="Calibri" w:hAnsi="Calibri" w:cs="Calibri"/>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b/>
          <w:bCs/>
          <w:i/>
          <w:iCs/>
          <w:color w:val="767171"/>
          <w:sz w:val="26"/>
          <w:szCs w:val="26"/>
          <w:lang w:val="es-ES" w:eastAsia="es-ES"/>
        </w:rPr>
        <w:t>V I S T O S</w:t>
      </w:r>
      <w:r w:rsidRPr="0045350B">
        <w:rPr>
          <w:rFonts w:ascii="Calibri" w:eastAsia="Calibri" w:hAnsi="Calibri" w:cs="Calibri"/>
          <w:bCs/>
          <w:iCs/>
          <w:color w:val="767171"/>
          <w:sz w:val="26"/>
          <w:szCs w:val="26"/>
          <w:lang w:val="es-ES" w:eastAsia="es-ES"/>
        </w:rPr>
        <w:t xml:space="preserve">, </w:t>
      </w:r>
      <w:r w:rsidRPr="0045350B">
        <w:rPr>
          <w:rFonts w:ascii="Calibri" w:eastAsia="Calibri" w:hAnsi="Calibri" w:cs="Calibri"/>
          <w:bCs/>
          <w:iCs/>
          <w:color w:val="767171"/>
          <w:sz w:val="26"/>
          <w:szCs w:val="26"/>
          <w:lang w:eastAsia="es-ES"/>
        </w:rPr>
        <w:t>para dictar sentencia definitiva,</w:t>
      </w:r>
      <w:r w:rsidRPr="0045350B">
        <w:rPr>
          <w:rFonts w:ascii="Calibri" w:eastAsia="Calibri" w:hAnsi="Calibri" w:cs="Calibri"/>
          <w:color w:val="767171"/>
          <w:sz w:val="26"/>
          <w:szCs w:val="26"/>
          <w:lang w:eastAsia="es-ES"/>
        </w:rPr>
        <w:t xml:space="preserve"> los autos del proceso administrativo identificado con el número </w:t>
      </w:r>
      <w:r w:rsidRPr="0045350B">
        <w:rPr>
          <w:rFonts w:ascii="Calibri" w:eastAsia="Calibri" w:hAnsi="Calibri" w:cs="Calibri"/>
          <w:b/>
          <w:color w:val="767171"/>
          <w:sz w:val="26"/>
          <w:szCs w:val="26"/>
          <w:lang w:eastAsia="es-ES"/>
        </w:rPr>
        <w:t>0534</w:t>
      </w:r>
      <w:r w:rsidRPr="0045350B">
        <w:rPr>
          <w:rFonts w:ascii="Calibri" w:eastAsia="Calibri" w:hAnsi="Calibri" w:cs="Calibri"/>
          <w:b/>
          <w:bCs/>
          <w:iCs/>
          <w:color w:val="767171"/>
          <w:sz w:val="26"/>
          <w:szCs w:val="26"/>
          <w:lang w:eastAsia="es-ES"/>
        </w:rPr>
        <w:t>/2doJAM/2017</w:t>
      </w:r>
      <w:r w:rsidRPr="0045350B">
        <w:rPr>
          <w:rFonts w:ascii="Calibri" w:eastAsia="Calibri" w:hAnsi="Calibri" w:cs="Calibri"/>
          <w:b/>
          <w:iCs/>
          <w:color w:val="767171"/>
          <w:sz w:val="26"/>
          <w:szCs w:val="26"/>
          <w:lang w:eastAsia="es-ES"/>
        </w:rPr>
        <w:t>-JN</w:t>
      </w:r>
      <w:r w:rsidRPr="0045350B">
        <w:rPr>
          <w:rFonts w:ascii="Calibri" w:eastAsia="Calibri" w:hAnsi="Calibri" w:cs="Calibri"/>
          <w:color w:val="767171"/>
          <w:sz w:val="26"/>
          <w:szCs w:val="26"/>
          <w:lang w:eastAsia="es-ES"/>
        </w:rPr>
        <w:t xml:space="preserve">, promovido por el ciudadano </w:t>
      </w:r>
      <w:r w:rsidRPr="0045350B">
        <w:rPr>
          <w:rFonts w:ascii="Calibri" w:eastAsia="Calibri" w:hAnsi="Calibri" w:cs="Calibri"/>
          <w:b/>
          <w:color w:val="767171"/>
          <w:sz w:val="26"/>
          <w:szCs w:val="26"/>
          <w:lang w:eastAsia="es-ES"/>
        </w:rPr>
        <w:t>*****</w:t>
      </w:r>
      <w:r w:rsidRPr="0045350B">
        <w:rPr>
          <w:rFonts w:ascii="Calibri" w:eastAsia="Calibri" w:hAnsi="Calibri" w:cs="Calibri"/>
          <w:bCs/>
          <w:iCs/>
          <w:color w:val="767171"/>
          <w:sz w:val="26"/>
          <w:szCs w:val="26"/>
          <w:lang w:eastAsia="es-ES"/>
        </w:rPr>
        <w:t>;</w:t>
      </w:r>
      <w:r w:rsidRPr="0045350B">
        <w:rPr>
          <w:rFonts w:ascii="Calibri" w:eastAsia="Calibri" w:hAnsi="Calibri" w:cs="Calibri"/>
          <w:color w:val="767171"/>
          <w:sz w:val="26"/>
          <w:szCs w:val="26"/>
          <w:lang w:eastAsia="es-ES"/>
        </w:rPr>
        <w:t xml:space="preserve"> y,. . . . . . . . . . . . . . . . . . . . . . .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center"/>
        <w:rPr>
          <w:rFonts w:ascii="Calibri" w:eastAsia="Calibri" w:hAnsi="Calibri" w:cs="Calibri"/>
          <w:b/>
          <w:bCs/>
          <w:i/>
          <w:iCs/>
          <w:color w:val="767171"/>
          <w:sz w:val="26"/>
          <w:szCs w:val="26"/>
          <w:lang w:eastAsia="es-ES"/>
        </w:rPr>
      </w:pPr>
      <w:r w:rsidRPr="0045350B">
        <w:rPr>
          <w:rFonts w:ascii="Calibri" w:eastAsia="Calibri" w:hAnsi="Calibri" w:cs="Calibri"/>
          <w:b/>
          <w:bCs/>
          <w:i/>
          <w:iCs/>
          <w:color w:val="767171"/>
          <w:sz w:val="26"/>
          <w:szCs w:val="26"/>
          <w:lang w:eastAsia="es-ES"/>
        </w:rPr>
        <w:t xml:space="preserve">C O N S I D E R A N D </w:t>
      </w:r>
      <w:proofErr w:type="gramStart"/>
      <w:r w:rsidRPr="0045350B">
        <w:rPr>
          <w:rFonts w:ascii="Calibri" w:eastAsia="Calibri" w:hAnsi="Calibri" w:cs="Calibri"/>
          <w:b/>
          <w:bCs/>
          <w:i/>
          <w:iCs/>
          <w:color w:val="767171"/>
          <w:sz w:val="26"/>
          <w:szCs w:val="26"/>
          <w:lang w:eastAsia="es-ES"/>
        </w:rPr>
        <w:t>O :</w:t>
      </w:r>
      <w:proofErr w:type="gramEnd"/>
    </w:p>
    <w:p w:rsidR="0045350B" w:rsidRPr="0045350B" w:rsidRDefault="0045350B" w:rsidP="0045350B">
      <w:pPr>
        <w:spacing w:after="0" w:line="240" w:lineRule="auto"/>
        <w:ind w:firstLine="708"/>
        <w:jc w:val="center"/>
        <w:rPr>
          <w:rFonts w:ascii="Calibri" w:eastAsia="Calibri" w:hAnsi="Calibri" w:cs="Calibri"/>
          <w:b/>
          <w:b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b/>
          <w:bCs/>
          <w:i/>
          <w:i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b/>
          <w:bCs/>
          <w:i/>
          <w:iCs/>
          <w:color w:val="767171"/>
          <w:sz w:val="26"/>
          <w:szCs w:val="26"/>
          <w:lang w:eastAsia="es-ES"/>
        </w:rPr>
        <w:t>SEGUNDO</w:t>
      </w:r>
      <w:r w:rsidRPr="0045350B">
        <w:rPr>
          <w:rFonts w:ascii="Calibri" w:eastAsia="Calibri" w:hAnsi="Calibri" w:cs="Calibri"/>
          <w:b/>
          <w:bCs/>
          <w:color w:val="767171"/>
          <w:sz w:val="26"/>
          <w:szCs w:val="26"/>
          <w:lang w:eastAsia="es-ES"/>
        </w:rPr>
        <w:t xml:space="preserve">.- </w:t>
      </w:r>
      <w:r w:rsidRPr="0045350B">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notificado del acta de infracción, lo que fue el día 29 veintinueve de marzo del año 2017 dos mil diecisiete, sin que de las constancias de la presente causa administrativa se desprenda lo contrario. . . . . . . . . . . . . . . . . . . . . . . . . . . . . . . . . . . </w:t>
      </w:r>
    </w:p>
    <w:p w:rsidR="0045350B" w:rsidRPr="0045350B" w:rsidRDefault="0045350B" w:rsidP="0045350B">
      <w:pPr>
        <w:spacing w:after="0" w:line="240" w:lineRule="auto"/>
        <w:jc w:val="both"/>
        <w:rPr>
          <w:rFonts w:ascii="Calibri" w:eastAsia="Calibri" w:hAnsi="Calibri" w:cs="Calibri"/>
          <w:b/>
          <w:i/>
          <w:i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b/>
          <w:i/>
          <w:iCs/>
          <w:color w:val="767171"/>
          <w:sz w:val="26"/>
          <w:szCs w:val="26"/>
          <w:lang w:val="es-ES" w:eastAsia="es-ES"/>
        </w:rPr>
        <w:t xml:space="preserve">TERCERO.- </w:t>
      </w:r>
      <w:r w:rsidRPr="0045350B">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T-5606813 (T guion cinco-seis-cero-seis-ocho-uno-tres), de fecha 29 veintinueve de marzo del año 2017 dos mil diecisiete; 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aceptó de manera libre, expresa y sin coacción alguna, que sí elaboró el acta de infracción que se combate; lo que, sin duda, constituye una </w:t>
      </w:r>
      <w:r w:rsidRPr="0045350B">
        <w:rPr>
          <w:rFonts w:ascii="Calibri" w:eastAsia="Calibri" w:hAnsi="Calibri" w:cs="Calibri"/>
          <w:b/>
          <w:color w:val="767171"/>
          <w:sz w:val="26"/>
          <w:szCs w:val="26"/>
          <w:lang w:val="es-ES" w:eastAsia="es-ES"/>
        </w:rPr>
        <w:t>confesión expresa</w:t>
      </w:r>
      <w:r w:rsidRPr="0045350B">
        <w:rPr>
          <w:rFonts w:ascii="Calibri" w:eastAsia="Calibri"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 . . . . . . . . . . . . . . </w:t>
      </w:r>
    </w:p>
    <w:p w:rsidR="0045350B" w:rsidRPr="0045350B" w:rsidRDefault="0045350B" w:rsidP="0045350B">
      <w:pPr>
        <w:spacing w:after="0" w:line="240" w:lineRule="auto"/>
        <w:ind w:firstLine="708"/>
        <w:jc w:val="right"/>
        <w:rPr>
          <w:rFonts w:ascii="Calibri" w:eastAsia="Calibri" w:hAnsi="Calibri" w:cs="Calibri"/>
          <w:b/>
          <w:bCs/>
          <w:iCs/>
          <w:color w:val="767171"/>
          <w:sz w:val="26"/>
          <w:szCs w:val="26"/>
          <w:lang w:eastAsia="es-ES"/>
        </w:rPr>
      </w:pPr>
      <w:r w:rsidRPr="0045350B">
        <w:rPr>
          <w:rFonts w:ascii="Calibri" w:eastAsia="Calibri" w:hAnsi="Calibri" w:cs="Calibri"/>
          <w:b/>
          <w:bCs/>
          <w:iCs/>
          <w:color w:val="767171"/>
          <w:sz w:val="26"/>
          <w:szCs w:val="26"/>
          <w:lang w:eastAsia="es-ES"/>
        </w:rPr>
        <w:t xml:space="preserve">Expediente número </w:t>
      </w:r>
      <w:r w:rsidRPr="0045350B">
        <w:rPr>
          <w:rFonts w:ascii="Calibri" w:eastAsia="Calibri" w:hAnsi="Calibri" w:cs="Calibri"/>
          <w:b/>
          <w:color w:val="767171"/>
          <w:sz w:val="26"/>
          <w:szCs w:val="26"/>
          <w:lang w:eastAsia="es-ES"/>
        </w:rPr>
        <w:t>0534</w:t>
      </w:r>
      <w:r w:rsidRPr="0045350B">
        <w:rPr>
          <w:rFonts w:ascii="Calibri" w:eastAsia="Calibri" w:hAnsi="Calibri" w:cs="Calibri"/>
          <w:b/>
          <w:bCs/>
          <w:iCs/>
          <w:color w:val="767171"/>
          <w:sz w:val="26"/>
          <w:szCs w:val="26"/>
          <w:lang w:eastAsia="es-ES"/>
        </w:rPr>
        <w:t>/2doJAM/2017</w:t>
      </w:r>
      <w:r w:rsidRPr="0045350B">
        <w:rPr>
          <w:rFonts w:ascii="Calibri" w:eastAsia="Calibri" w:hAnsi="Calibri" w:cs="Calibri"/>
          <w:b/>
          <w:iCs/>
          <w:color w:val="767171"/>
          <w:sz w:val="26"/>
          <w:szCs w:val="26"/>
          <w:lang w:eastAsia="es-ES"/>
        </w:rPr>
        <w:t>-JN</w:t>
      </w: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 xml:space="preserve">En razón de lo anterior, se tiene por </w:t>
      </w:r>
      <w:r w:rsidRPr="0045350B">
        <w:rPr>
          <w:rFonts w:ascii="Calibri" w:eastAsia="Calibri" w:hAnsi="Calibri" w:cs="Calibri"/>
          <w:b/>
          <w:color w:val="767171"/>
          <w:sz w:val="26"/>
          <w:szCs w:val="26"/>
          <w:lang w:val="es-ES" w:eastAsia="es-ES"/>
        </w:rPr>
        <w:t>debidamente acreditada</w:t>
      </w:r>
      <w:r w:rsidRPr="0045350B">
        <w:rPr>
          <w:rFonts w:ascii="Calibri" w:eastAsia="Calibri" w:hAnsi="Calibri" w:cs="Calibri"/>
          <w:color w:val="767171"/>
          <w:sz w:val="26"/>
          <w:szCs w:val="26"/>
          <w:lang w:val="es-ES" w:eastAsia="es-ES"/>
        </w:rPr>
        <w:t xml:space="preserve"> la existencia del acto impugnado. . . . . . . . . . . . . . . . . . . . . . . . . . . . . . . . . . . . . . . . . . . . . . . . . . . .</w:t>
      </w:r>
    </w:p>
    <w:p w:rsidR="0045350B" w:rsidRPr="0045350B" w:rsidRDefault="0045350B" w:rsidP="0045350B">
      <w:pPr>
        <w:spacing w:after="0" w:line="240" w:lineRule="auto"/>
        <w:jc w:val="both"/>
        <w:rPr>
          <w:rFonts w:ascii="Calibri" w:eastAsia="Calibri" w:hAnsi="Calibri" w:cs="Calibri"/>
          <w:b/>
          <w:bCs/>
          <w:i/>
          <w:iCs/>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bCs/>
          <w:iCs/>
          <w:color w:val="767171"/>
          <w:sz w:val="26"/>
          <w:szCs w:val="26"/>
          <w:lang w:val="es-ES" w:eastAsia="es-ES"/>
        </w:rPr>
      </w:pPr>
      <w:r w:rsidRPr="0045350B">
        <w:rPr>
          <w:rFonts w:ascii="Calibri" w:eastAsia="Calibri" w:hAnsi="Calibri" w:cs="Calibri"/>
          <w:b/>
          <w:bCs/>
          <w:i/>
          <w:iCs/>
          <w:color w:val="767171"/>
          <w:sz w:val="26"/>
          <w:szCs w:val="26"/>
          <w:lang w:val="es-ES" w:eastAsia="es-ES"/>
        </w:rPr>
        <w:t xml:space="preserve">CUARTO.- </w:t>
      </w:r>
      <w:r w:rsidRPr="0045350B">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45350B">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45350B">
        <w:rPr>
          <w:rFonts w:ascii="Calibri" w:eastAsia="Calibri" w:hAnsi="Calibri" w:cs="Calibri"/>
          <w:color w:val="767171"/>
          <w:sz w:val="26"/>
          <w:szCs w:val="26"/>
          <w:lang w:val="es-ES" w:eastAsia="es-ES"/>
        </w:rPr>
        <w:t xml:space="preserve">. . . . . . . . . . . . . . </w:t>
      </w:r>
    </w:p>
    <w:p w:rsidR="0045350B" w:rsidRPr="0045350B" w:rsidRDefault="0045350B" w:rsidP="0045350B">
      <w:pPr>
        <w:spacing w:after="0" w:line="240" w:lineRule="auto"/>
        <w:jc w:val="both"/>
        <w:rPr>
          <w:rFonts w:ascii="Calibri" w:eastAsia="Calibri" w:hAnsi="Calibri" w:cs="Calibri"/>
          <w:bCs/>
          <w:iCs/>
          <w:color w:val="767171"/>
          <w:sz w:val="20"/>
          <w:szCs w:val="20"/>
          <w:lang w:val="es-ES" w:eastAsia="es-ES"/>
        </w:rPr>
      </w:pPr>
    </w:p>
    <w:p w:rsidR="0045350B" w:rsidRPr="0045350B" w:rsidRDefault="0045350B" w:rsidP="0045350B">
      <w:pPr>
        <w:spacing w:after="120" w:line="240" w:lineRule="auto"/>
        <w:ind w:firstLine="708"/>
        <w:jc w:val="both"/>
        <w:rPr>
          <w:rFonts w:ascii="Calibri" w:eastAsia="Times New Roman" w:hAnsi="Calibri" w:cs="Calibri"/>
          <w:bCs/>
          <w:iCs/>
          <w:color w:val="767171"/>
          <w:sz w:val="26"/>
          <w:szCs w:val="26"/>
          <w:lang w:eastAsia="es-ES"/>
        </w:rPr>
      </w:pPr>
      <w:r w:rsidRPr="0045350B">
        <w:rPr>
          <w:rFonts w:ascii="Calibri" w:eastAsia="Times New Roman" w:hAnsi="Calibri" w:cs="Calibri"/>
          <w:bCs/>
          <w:iCs/>
          <w:color w:val="767171"/>
          <w:sz w:val="26"/>
          <w:szCs w:val="26"/>
          <w:lang w:eastAsia="es-ES"/>
        </w:rPr>
        <w:t xml:space="preserve">Sentado lo anterior, se advierte que en el presente proceso, el Agente de tránsito demandado, no </w:t>
      </w:r>
      <w:r w:rsidRPr="0045350B">
        <w:rPr>
          <w:rFonts w:ascii="Calibri" w:eastAsia="Times New Roman" w:hAnsi="Calibri" w:cs="Calibri"/>
          <w:b/>
          <w:bCs/>
          <w:iCs/>
          <w:color w:val="767171"/>
          <w:sz w:val="26"/>
          <w:szCs w:val="26"/>
          <w:lang w:eastAsia="es-ES"/>
        </w:rPr>
        <w:t>exteriorizó</w:t>
      </w:r>
      <w:r w:rsidRPr="0045350B">
        <w:rPr>
          <w:rFonts w:ascii="Calibri" w:eastAsia="Times New Roman" w:hAnsi="Calibri" w:cs="Calibri"/>
          <w:bCs/>
          <w:iCs/>
          <w:color w:val="767171"/>
          <w:sz w:val="26"/>
          <w:szCs w:val="26"/>
          <w:lang w:eastAsia="es-ES"/>
        </w:rPr>
        <w:t xml:space="preserve"> causal de improcedencia alguna. . . . . . . . . . .</w:t>
      </w:r>
    </w:p>
    <w:p w:rsidR="0045350B" w:rsidRPr="0045350B" w:rsidRDefault="0045350B" w:rsidP="0045350B">
      <w:pPr>
        <w:spacing w:after="120" w:line="240" w:lineRule="auto"/>
        <w:ind w:firstLine="708"/>
        <w:jc w:val="both"/>
        <w:rPr>
          <w:rFonts w:ascii="Calibri" w:eastAsia="Times New Roman" w:hAnsi="Calibri" w:cs="Calibri"/>
          <w:bCs/>
          <w:iCs/>
          <w:color w:val="767171"/>
          <w:sz w:val="20"/>
          <w:szCs w:val="20"/>
          <w:lang w:eastAsia="es-ES"/>
        </w:rPr>
      </w:pPr>
    </w:p>
    <w:p w:rsidR="0045350B" w:rsidRPr="0045350B" w:rsidRDefault="0045350B" w:rsidP="0045350B">
      <w:pPr>
        <w:spacing w:after="120" w:line="240" w:lineRule="auto"/>
        <w:ind w:firstLine="708"/>
        <w:jc w:val="both"/>
        <w:rPr>
          <w:rFonts w:ascii="Calibri" w:eastAsia="Times New Roman" w:hAnsi="Calibri" w:cs="Calibri"/>
          <w:bCs/>
          <w:iCs/>
          <w:color w:val="767171"/>
          <w:sz w:val="26"/>
          <w:szCs w:val="26"/>
          <w:lang w:eastAsia="es-ES"/>
        </w:rPr>
      </w:pPr>
      <w:r w:rsidRPr="0045350B">
        <w:rPr>
          <w:rFonts w:ascii="Calibri" w:eastAsia="Times New Roman" w:hAnsi="Calibri" w:cs="Calibri"/>
          <w:color w:val="767171"/>
          <w:sz w:val="26"/>
          <w:szCs w:val="26"/>
          <w:lang w:eastAsia="es-ES"/>
        </w:rPr>
        <w:t xml:space="preserve">No obstante lo anterior, debe decirse que, si bien es cierto que la boleta de infracción se levantó de manera </w:t>
      </w:r>
      <w:r w:rsidRPr="0045350B">
        <w:rPr>
          <w:rFonts w:ascii="Calibri" w:eastAsia="Times New Roman" w:hAnsi="Calibri" w:cs="Calibri"/>
          <w:b/>
          <w:color w:val="767171"/>
          <w:sz w:val="26"/>
          <w:szCs w:val="26"/>
          <w:lang w:eastAsia="es-ES"/>
        </w:rPr>
        <w:t>innominada</w:t>
      </w:r>
      <w:r w:rsidRPr="0045350B">
        <w:rPr>
          <w:rFonts w:ascii="Calibri" w:eastAsia="Times New Roman" w:hAnsi="Calibri" w:cs="Calibri"/>
          <w:color w:val="767171"/>
          <w:sz w:val="26"/>
          <w:szCs w:val="26"/>
          <w:lang w:eastAsia="es-ES"/>
        </w:rPr>
        <w:t xml:space="preserve"> al no encontrarse el conductor del vehículo en el lugar de los hechos tal y como se desprende de la boleta</w:t>
      </w:r>
      <w:r w:rsidRPr="0045350B">
        <w:rPr>
          <w:rFonts w:ascii="Calibri" w:eastAsia="Times New Roman" w:hAnsi="Calibri" w:cs="Calibri"/>
          <w:i/>
          <w:color w:val="767171"/>
          <w:sz w:val="26"/>
          <w:szCs w:val="26"/>
          <w:lang w:eastAsia="es-ES"/>
        </w:rPr>
        <w:t>;</w:t>
      </w:r>
      <w:r w:rsidRPr="0045350B">
        <w:rPr>
          <w:rFonts w:ascii="Calibri" w:eastAsia="Times New Roman" w:hAnsi="Calibri" w:cs="Calibri"/>
          <w:color w:val="767171"/>
          <w:sz w:val="26"/>
          <w:szCs w:val="26"/>
          <w:lang w:eastAsia="es-ES"/>
        </w:rPr>
        <w:t xml:space="preserve">cierto es también que el actor sí demostró contar con interés jurídico para promover el presente proceso; pues con la exhibición de la tarjeta de circulación con folio número 082896467 (cero-ocho-dos-ocho-nueve-seis-cuatro-seis-siete) expedida por el Gobierno del Estado de Guanajuato, a nombre del ciudadano *****; acredita la propiedad del vehículo Chevrolet Tornado, tipo pick up, modelo 2007 dos mil siete; descrito en el acta de infracción materia de la </w:t>
      </w:r>
      <w:r w:rsidRPr="0045350B">
        <w:rPr>
          <w:rFonts w:ascii="Calibri" w:eastAsia="Times New Roman" w:hAnsi="Calibri" w:cs="Calibri"/>
          <w:i/>
          <w:color w:val="767171"/>
          <w:sz w:val="26"/>
          <w:szCs w:val="26"/>
          <w:lang w:eastAsia="es-ES"/>
        </w:rPr>
        <w:t>“litis”,</w:t>
      </w:r>
      <w:r w:rsidRPr="0045350B">
        <w:rPr>
          <w:rFonts w:ascii="Calibri" w:eastAsia="Times New Roman" w:hAnsi="Calibri" w:cs="Calibri"/>
          <w:color w:val="767171"/>
          <w:sz w:val="26"/>
          <w:szCs w:val="26"/>
          <w:lang w:eastAsia="es-ES"/>
        </w:rPr>
        <w:t xml:space="preserve"> y  con placas de circulación con número GM50394; datos que coinciden con los redactados en el acta de infracción. . . . . . . . . . . . . . . . . . . . . . . . . . . . . . . . . </w:t>
      </w:r>
    </w:p>
    <w:p w:rsidR="0045350B" w:rsidRPr="0045350B" w:rsidRDefault="0045350B" w:rsidP="0045350B">
      <w:pPr>
        <w:spacing w:after="0" w:line="240" w:lineRule="auto"/>
        <w:ind w:firstLine="708"/>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 xml:space="preserve">Tarjeta de circulación que obra en original en el secreto de este Juzgado (visible, en copia certificada, a foja 8ocho);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45350B" w:rsidRPr="0045350B" w:rsidRDefault="0045350B" w:rsidP="0045350B">
      <w:pPr>
        <w:spacing w:after="120" w:line="240" w:lineRule="auto"/>
        <w:jc w:val="both"/>
        <w:rPr>
          <w:rFonts w:ascii="Calibri" w:eastAsia="Times New Roman" w:hAnsi="Calibri" w:cs="Calibri"/>
          <w:bCs/>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b/>
          <w:bCs/>
          <w:i/>
          <w:iCs/>
          <w:color w:val="767171"/>
          <w:sz w:val="26"/>
          <w:szCs w:val="26"/>
          <w:lang w:val="es-ES" w:eastAsia="es-ES"/>
        </w:rPr>
        <w:t xml:space="preserve">QUINTO.- </w:t>
      </w:r>
      <w:r w:rsidRPr="0045350B">
        <w:rPr>
          <w:rFonts w:ascii="Calibri" w:eastAsia="Calibri" w:hAnsi="Calibri" w:cs="Calibri"/>
          <w:bCs/>
          <w:iCs/>
          <w:color w:val="767171"/>
          <w:sz w:val="26"/>
          <w:szCs w:val="26"/>
          <w:lang w:val="es-ES" w:eastAsia="es-ES"/>
        </w:rPr>
        <w:t>Previamente al análisis del planteamiento de fondo formulado por el demandante; es</w:t>
      </w:r>
      <w:r w:rsidRPr="0045350B">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5350B" w:rsidRPr="0045350B" w:rsidRDefault="0045350B" w:rsidP="0045350B">
      <w:pPr>
        <w:spacing w:after="0" w:line="240" w:lineRule="auto"/>
        <w:ind w:firstLine="708"/>
        <w:jc w:val="both"/>
        <w:rPr>
          <w:rFonts w:ascii="Calibri" w:eastAsia="Calibri" w:hAnsi="Calibri" w:cs="Calibri"/>
          <w:b/>
          <w:bCs/>
          <w:i/>
          <w:iCs/>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iCs/>
          <w:color w:val="767171"/>
          <w:sz w:val="26"/>
          <w:szCs w:val="26"/>
          <w:lang w:val="es-ES" w:eastAsia="es-ES"/>
        </w:rPr>
      </w:pPr>
      <w:r w:rsidRPr="0045350B">
        <w:rPr>
          <w:rFonts w:ascii="Calibri" w:eastAsia="Calibri" w:hAnsi="Calibri" w:cs="Calibri"/>
          <w:color w:val="767171"/>
          <w:sz w:val="26"/>
          <w:szCs w:val="26"/>
          <w:lang w:val="es-ES" w:eastAsia="es-ES"/>
        </w:rPr>
        <w:t xml:space="preserve">De lo expuesto por el promovente en su escrito de demanda, la contestación de la misma, así como de las constancias que integran la presente causa administrativa; se desprende que el Agente de Tránsito de nombre *****, con fecha 29 veintinueve de marzo del año 2017 dos mil diecisiete, levantó, de manera </w:t>
      </w:r>
      <w:r w:rsidRPr="0045350B">
        <w:rPr>
          <w:rFonts w:ascii="Calibri" w:eastAsia="Calibri" w:hAnsi="Calibri" w:cs="Calibri"/>
          <w:b/>
          <w:color w:val="767171"/>
          <w:sz w:val="26"/>
          <w:szCs w:val="26"/>
          <w:lang w:val="es-ES" w:eastAsia="es-ES"/>
        </w:rPr>
        <w:t>innominada</w:t>
      </w:r>
      <w:r w:rsidRPr="0045350B">
        <w:rPr>
          <w:rFonts w:ascii="Calibri" w:eastAsia="Calibri" w:hAnsi="Calibri" w:cs="Calibri"/>
          <w:color w:val="767171"/>
          <w:sz w:val="26"/>
          <w:szCs w:val="26"/>
          <w:lang w:val="es-ES" w:eastAsia="es-ES"/>
        </w:rPr>
        <w:t xml:space="preserve">, el acta de infracción con númeroT-5606813 (T guion cinco-seis-cero-seis-ocho-uno-tres), al no encontrarse presente el conductor; en el lugar ubicado en: </w:t>
      </w:r>
      <w:r w:rsidRPr="0045350B">
        <w:rPr>
          <w:rFonts w:ascii="Calibri" w:eastAsia="Calibri" w:hAnsi="Calibri" w:cs="Calibri"/>
          <w:i/>
          <w:iCs/>
          <w:color w:val="767171"/>
          <w:sz w:val="26"/>
          <w:szCs w:val="26"/>
          <w:lang w:val="es-ES" w:eastAsia="es-ES"/>
        </w:rPr>
        <w:t xml:space="preserve">“Hidalgo”; </w:t>
      </w:r>
      <w:r w:rsidRPr="0045350B">
        <w:rPr>
          <w:rFonts w:ascii="Calibri" w:eastAsia="Calibri" w:hAnsi="Calibri" w:cs="Calibri"/>
          <w:iCs/>
          <w:color w:val="767171"/>
          <w:sz w:val="26"/>
          <w:szCs w:val="26"/>
          <w:lang w:val="es-ES" w:eastAsia="es-ES"/>
        </w:rPr>
        <w:t xml:space="preserve">con circulación de </w:t>
      </w:r>
      <w:r w:rsidRPr="0045350B">
        <w:rPr>
          <w:rFonts w:ascii="Calibri" w:eastAsia="Calibri" w:hAnsi="Calibri" w:cs="Calibri"/>
          <w:i/>
          <w:iCs/>
          <w:color w:val="767171"/>
          <w:sz w:val="26"/>
          <w:szCs w:val="26"/>
          <w:lang w:val="es-ES" w:eastAsia="es-ES"/>
        </w:rPr>
        <w:t>“sur a norte”</w:t>
      </w:r>
      <w:r w:rsidRPr="0045350B">
        <w:rPr>
          <w:rFonts w:ascii="Calibri" w:eastAsia="Calibri" w:hAnsi="Calibri" w:cs="Calibri"/>
          <w:iCs/>
          <w:color w:val="767171"/>
          <w:sz w:val="26"/>
          <w:szCs w:val="26"/>
          <w:lang w:val="es-ES" w:eastAsia="es-ES"/>
        </w:rPr>
        <w:t xml:space="preserve">, </w:t>
      </w:r>
      <w:r w:rsidRPr="0045350B">
        <w:rPr>
          <w:rFonts w:ascii="Calibri" w:eastAsia="Calibri" w:hAnsi="Calibri" w:cs="Calibri"/>
          <w:color w:val="767171"/>
          <w:sz w:val="26"/>
          <w:szCs w:val="26"/>
          <w:lang w:val="es-ES" w:eastAsia="es-ES"/>
        </w:rPr>
        <w:t xml:space="preserve">de la colonia </w:t>
      </w:r>
      <w:r w:rsidRPr="0045350B">
        <w:rPr>
          <w:rFonts w:ascii="Calibri" w:eastAsia="Calibri" w:hAnsi="Calibri" w:cs="Calibri"/>
          <w:i/>
          <w:color w:val="767171"/>
          <w:sz w:val="26"/>
          <w:szCs w:val="26"/>
          <w:lang w:val="es-ES" w:eastAsia="es-ES"/>
        </w:rPr>
        <w:t>“Hidalgo”</w:t>
      </w:r>
      <w:r w:rsidRPr="0045350B">
        <w:rPr>
          <w:rFonts w:ascii="Calibri" w:eastAsia="Calibri" w:hAnsi="Calibri" w:cs="Calibri"/>
          <w:color w:val="767171"/>
          <w:sz w:val="26"/>
          <w:szCs w:val="26"/>
          <w:lang w:val="es-ES" w:eastAsia="es-ES"/>
        </w:rPr>
        <w:t xml:space="preserve"> de esta ciudad; con motivos de: </w:t>
      </w:r>
      <w:r w:rsidRPr="0045350B">
        <w:rPr>
          <w:rFonts w:ascii="Calibri" w:eastAsia="Calibri" w:hAnsi="Calibri" w:cs="Calibri"/>
          <w:i/>
          <w:iCs/>
          <w:color w:val="767171"/>
          <w:sz w:val="26"/>
          <w:szCs w:val="26"/>
          <w:lang w:val="es-ES" w:eastAsia="es-ES"/>
        </w:rPr>
        <w:t xml:space="preserve">“Se prohíbe a los conductores de vehículos estacionarse sobre la banqueta”, </w:t>
      </w:r>
      <w:r w:rsidRPr="0045350B">
        <w:rPr>
          <w:rFonts w:ascii="Calibri" w:eastAsia="Calibri" w:hAnsi="Calibri" w:cs="Calibri"/>
          <w:iCs/>
          <w:color w:val="767171"/>
          <w:sz w:val="26"/>
          <w:szCs w:val="26"/>
          <w:lang w:val="es-ES" w:eastAsia="es-ES"/>
        </w:rPr>
        <w:t xml:space="preserve">así como por: </w:t>
      </w:r>
      <w:r w:rsidRPr="0045350B">
        <w:rPr>
          <w:rFonts w:ascii="Calibri" w:eastAsia="Calibri" w:hAnsi="Calibri" w:cs="Calibri"/>
          <w:i/>
          <w:iCs/>
          <w:color w:val="767171"/>
          <w:sz w:val="26"/>
          <w:szCs w:val="26"/>
          <w:lang w:val="es-ES" w:eastAsia="es-ES"/>
        </w:rPr>
        <w:t xml:space="preserve">“Se prohíbe a los conductores de vehículos </w:t>
      </w:r>
      <w:r w:rsidRPr="0045350B">
        <w:rPr>
          <w:rFonts w:ascii="Calibri" w:eastAsia="Calibri" w:hAnsi="Calibri" w:cs="Calibri"/>
          <w:i/>
          <w:iCs/>
          <w:color w:val="767171"/>
          <w:sz w:val="26"/>
          <w:szCs w:val="26"/>
          <w:lang w:val="es-ES" w:eastAsia="es-ES"/>
        </w:rPr>
        <w:lastRenderedPageBreak/>
        <w:t xml:space="preserve">insultar a los agentes de tránsito.”. . . . . . . . . . . . . . . . . . . . . . . . . . . . . . . . . . . . . . . . . . . . . . . . . . . . . . . . . . . . . </w:t>
      </w:r>
    </w:p>
    <w:p w:rsidR="0045350B" w:rsidRPr="0045350B" w:rsidRDefault="0045350B" w:rsidP="0045350B">
      <w:pPr>
        <w:spacing w:after="0" w:line="240" w:lineRule="auto"/>
        <w:ind w:firstLine="708"/>
        <w:jc w:val="both"/>
        <w:rPr>
          <w:rFonts w:ascii="Calibri" w:eastAsia="Calibri" w:hAnsi="Calibri" w:cs="Calibri"/>
          <w:iCs/>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iCs/>
          <w:color w:val="767171"/>
          <w:sz w:val="26"/>
          <w:szCs w:val="26"/>
          <w:lang w:val="es-ES" w:eastAsia="es-ES"/>
        </w:rPr>
      </w:pPr>
      <w:r w:rsidRPr="0045350B">
        <w:rPr>
          <w:rFonts w:ascii="Calibri" w:eastAsia="Calibri" w:hAnsi="Calibri" w:cs="Calibri"/>
          <w:iCs/>
          <w:color w:val="767171"/>
          <w:sz w:val="26"/>
          <w:szCs w:val="26"/>
          <w:lang w:val="es-ES" w:eastAsia="es-ES"/>
        </w:rPr>
        <w:t xml:space="preserve">En el apartado de </w:t>
      </w:r>
      <w:r w:rsidRPr="0045350B">
        <w:rPr>
          <w:rFonts w:ascii="Calibri" w:eastAsia="Calibri" w:hAnsi="Calibri" w:cs="Calibri"/>
          <w:i/>
          <w:iCs/>
          <w:color w:val="767171"/>
          <w:sz w:val="26"/>
          <w:szCs w:val="26"/>
          <w:lang w:val="es-ES" w:eastAsia="es-ES"/>
        </w:rPr>
        <w:t xml:space="preserve">“Referencia” </w:t>
      </w:r>
      <w:r w:rsidRPr="0045350B">
        <w:rPr>
          <w:rFonts w:ascii="Calibri" w:eastAsia="Calibri" w:hAnsi="Calibri" w:cs="Calibri"/>
          <w:iCs/>
          <w:color w:val="767171"/>
          <w:sz w:val="26"/>
          <w:szCs w:val="26"/>
          <w:lang w:val="es-ES" w:eastAsia="es-ES"/>
        </w:rPr>
        <w:t xml:space="preserve">escribió: </w:t>
      </w:r>
      <w:r w:rsidRPr="0045350B">
        <w:rPr>
          <w:rFonts w:ascii="Calibri" w:eastAsia="Calibri" w:hAnsi="Calibri" w:cs="Calibri"/>
          <w:i/>
          <w:iCs/>
          <w:color w:val="767171"/>
          <w:sz w:val="26"/>
          <w:szCs w:val="26"/>
          <w:lang w:val="es-ES" w:eastAsia="es-ES"/>
        </w:rPr>
        <w:t>“frente al # 1208”</w:t>
      </w:r>
      <w:r w:rsidRPr="0045350B">
        <w:rPr>
          <w:rFonts w:ascii="Calibri" w:eastAsia="Calibri" w:hAnsi="Calibri" w:cs="Calibri"/>
          <w:iCs/>
          <w:color w:val="767171"/>
          <w:sz w:val="26"/>
          <w:szCs w:val="26"/>
          <w:lang w:val="es-ES" w:eastAsia="es-ES"/>
        </w:rPr>
        <w:t>; y en el apartado de ubicación de señalamiento vial oficial, no redactó dato alguno</w:t>
      </w:r>
      <w:r w:rsidRPr="0045350B">
        <w:rPr>
          <w:rFonts w:ascii="Calibri" w:eastAsia="Calibri" w:hAnsi="Calibri" w:cs="Calibri"/>
          <w:i/>
          <w:iCs/>
          <w:color w:val="767171"/>
          <w:sz w:val="26"/>
          <w:szCs w:val="26"/>
          <w:lang w:val="es-ES" w:eastAsia="es-ES"/>
        </w:rPr>
        <w:t xml:space="preserve">; </w:t>
      </w:r>
      <w:r w:rsidRPr="0045350B">
        <w:rPr>
          <w:rFonts w:ascii="Calibri" w:eastAsia="Calibri" w:hAnsi="Calibri" w:cs="Calibri"/>
          <w:iCs/>
          <w:color w:val="767171"/>
          <w:sz w:val="26"/>
          <w:szCs w:val="26"/>
          <w:lang w:val="es-ES" w:eastAsia="es-ES"/>
        </w:rPr>
        <w:t xml:space="preserve">en tanto que en el espacio para indicar como se detectó en flagrancia la infracción, refirió: </w:t>
      </w:r>
      <w:r w:rsidRPr="0045350B">
        <w:rPr>
          <w:rFonts w:ascii="Calibri" w:eastAsia="Calibri" w:hAnsi="Calibri" w:cs="Calibri"/>
          <w:i/>
          <w:iCs/>
          <w:color w:val="767171"/>
          <w:sz w:val="26"/>
          <w:szCs w:val="26"/>
          <w:lang w:val="es-ES" w:eastAsia="es-ES"/>
        </w:rPr>
        <w:t>“Al arribar al lugar observé el vehículo antes referido estacionado sobre la banqueta al estar elaborando el folio el conductor de vehículo se acercó a mi…”</w:t>
      </w:r>
      <w:proofErr w:type="gramStart"/>
      <w:r w:rsidRPr="0045350B">
        <w:rPr>
          <w:rFonts w:ascii="Calibri" w:eastAsia="Calibri" w:hAnsi="Calibri" w:cs="Calibri"/>
          <w:i/>
          <w:iCs/>
          <w:color w:val="767171"/>
          <w:sz w:val="26"/>
          <w:szCs w:val="26"/>
          <w:lang w:val="es-ES" w:eastAsia="es-ES"/>
        </w:rPr>
        <w:t>. .</w:t>
      </w:r>
      <w:proofErr w:type="gramEnd"/>
      <w:r w:rsidRPr="0045350B">
        <w:rPr>
          <w:rFonts w:ascii="Calibri" w:eastAsia="Calibri" w:hAnsi="Calibri" w:cs="Calibri"/>
          <w:i/>
          <w:iCs/>
          <w:color w:val="767171"/>
          <w:sz w:val="26"/>
          <w:szCs w:val="26"/>
          <w:lang w:val="es-ES" w:eastAsia="es-ES"/>
        </w:rPr>
        <w:t xml:space="preserve"> </w:t>
      </w:r>
    </w:p>
    <w:p w:rsidR="0045350B" w:rsidRPr="0045350B" w:rsidRDefault="0045350B" w:rsidP="0045350B">
      <w:pPr>
        <w:spacing w:after="0" w:line="240" w:lineRule="auto"/>
        <w:ind w:firstLine="708"/>
        <w:jc w:val="both"/>
        <w:rPr>
          <w:rFonts w:ascii="Calibri" w:eastAsia="Calibri" w:hAnsi="Calibri" w:cs="Calibri"/>
          <w:iCs/>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Recogiendo en garantía del pago de la infracción, una de las placas de circulación del vehículo, según consta en la propia acta impugnada</w:t>
      </w:r>
      <w:r w:rsidRPr="0045350B">
        <w:rPr>
          <w:rFonts w:ascii="Calibri" w:eastAsia="Calibri" w:hAnsi="Calibri" w:cs="Calibri"/>
          <w:i/>
          <w:iCs/>
          <w:color w:val="767171"/>
          <w:sz w:val="26"/>
          <w:szCs w:val="26"/>
          <w:lang w:val="es-ES" w:eastAsia="es-ES"/>
        </w:rPr>
        <w:t>.</w:t>
      </w:r>
      <w:r w:rsidRPr="0045350B">
        <w:rPr>
          <w:rFonts w:ascii="Calibri" w:eastAsia="Calibri" w:hAnsi="Calibri" w:cs="Calibri"/>
          <w:iCs/>
          <w:color w:val="767171"/>
          <w:sz w:val="26"/>
          <w:szCs w:val="26"/>
          <w:lang w:val="es-ES" w:eastAsia="es-ES"/>
        </w:rPr>
        <w:t xml:space="preserve"> . . . . . . . . . . . . </w:t>
      </w:r>
    </w:p>
    <w:p w:rsidR="0045350B" w:rsidRPr="0045350B" w:rsidRDefault="0045350B" w:rsidP="0045350B">
      <w:pPr>
        <w:tabs>
          <w:tab w:val="left" w:pos="3594"/>
        </w:tabs>
        <w:spacing w:after="0" w:line="240" w:lineRule="auto"/>
        <w:jc w:val="both"/>
        <w:rPr>
          <w:rFonts w:ascii="Calibri" w:eastAsia="Calibri" w:hAnsi="Calibri" w:cs="Calibri"/>
          <w:color w:val="767171"/>
          <w:sz w:val="20"/>
          <w:szCs w:val="20"/>
          <w:lang w:val="es-ES" w:eastAsia="es-ES"/>
        </w:rPr>
      </w:pPr>
    </w:p>
    <w:p w:rsidR="0045350B" w:rsidRPr="0045350B" w:rsidRDefault="0045350B" w:rsidP="0045350B">
      <w:pPr>
        <w:tabs>
          <w:tab w:val="left" w:pos="3594"/>
        </w:tabs>
        <w:spacing w:after="0" w:line="240" w:lineRule="auto"/>
        <w:jc w:val="both"/>
        <w:rPr>
          <w:rFonts w:ascii="Calibri" w:eastAsia="Calibri" w:hAnsi="Calibri" w:cs="Calibri"/>
          <w:iCs/>
          <w:color w:val="767171"/>
          <w:sz w:val="26"/>
          <w:szCs w:val="26"/>
          <w:lang w:eastAsia="es-ES"/>
        </w:rPr>
      </w:pPr>
      <w:r w:rsidRPr="0045350B">
        <w:rPr>
          <w:rFonts w:ascii="Calibri" w:eastAsia="Calibri" w:hAnsi="Calibri" w:cs="Calibri"/>
          <w:color w:val="767171"/>
          <w:sz w:val="26"/>
          <w:szCs w:val="26"/>
          <w:lang w:eastAsia="es-ES"/>
        </w:rPr>
        <w:t xml:space="preserve">            Actos que el impetrante del proceso considera ilegales; pues </w:t>
      </w:r>
      <w:r w:rsidRPr="0045350B">
        <w:rPr>
          <w:rFonts w:ascii="Calibri" w:eastAsia="Calibri" w:hAnsi="Calibri" w:cs="Calibri"/>
          <w:b/>
          <w:color w:val="767171"/>
          <w:sz w:val="26"/>
          <w:szCs w:val="26"/>
          <w:lang w:eastAsia="es-ES"/>
        </w:rPr>
        <w:t xml:space="preserve">negó lisa y llanamente, </w:t>
      </w:r>
      <w:r w:rsidRPr="0045350B">
        <w:rPr>
          <w:rFonts w:ascii="Calibri" w:eastAsia="Calibri" w:hAnsi="Calibri" w:cs="Calibri"/>
          <w:color w:val="767171"/>
          <w:sz w:val="26"/>
          <w:szCs w:val="26"/>
          <w:lang w:eastAsia="es-ES"/>
        </w:rPr>
        <w:t xml:space="preserve">el haber incurrido en los hechos que se le imputaron, y que la boleta </w:t>
      </w:r>
      <w:r w:rsidRPr="0045350B">
        <w:rPr>
          <w:rFonts w:ascii="Calibri" w:eastAsia="Calibri" w:hAnsi="Calibri" w:cs="Calibri"/>
          <w:iCs/>
          <w:color w:val="767171"/>
          <w:sz w:val="26"/>
          <w:szCs w:val="26"/>
          <w:lang w:eastAsia="es-ES"/>
        </w:rPr>
        <w:t>no se encuentra debidamente fundada ni motivada. . . . . . . . . . . . . . . . . . . . . . . . . .</w:t>
      </w:r>
    </w:p>
    <w:p w:rsidR="0045350B" w:rsidRPr="0045350B" w:rsidRDefault="0045350B" w:rsidP="0045350B">
      <w:pPr>
        <w:tabs>
          <w:tab w:val="left" w:pos="3594"/>
        </w:tabs>
        <w:spacing w:after="0" w:line="240" w:lineRule="auto"/>
        <w:jc w:val="both"/>
        <w:rPr>
          <w:rFonts w:ascii="Calibri" w:eastAsia="Calibri" w:hAnsi="Calibri" w:cs="Calibri"/>
          <w:iCs/>
          <w:color w:val="767171"/>
          <w:sz w:val="20"/>
          <w:szCs w:val="20"/>
          <w:lang w:eastAsia="es-ES"/>
        </w:rPr>
      </w:pPr>
    </w:p>
    <w:p w:rsidR="0045350B" w:rsidRPr="0045350B" w:rsidRDefault="0045350B" w:rsidP="0045350B">
      <w:pPr>
        <w:tabs>
          <w:tab w:val="left" w:pos="3594"/>
        </w:tabs>
        <w:spacing w:after="0" w:line="240" w:lineRule="auto"/>
        <w:jc w:val="both"/>
        <w:rPr>
          <w:rFonts w:ascii="Calibri" w:eastAsia="Calibri" w:hAnsi="Calibri" w:cs="Calibri"/>
          <w:iCs/>
          <w:color w:val="767171"/>
          <w:sz w:val="26"/>
          <w:szCs w:val="26"/>
          <w:lang w:eastAsia="es-ES"/>
        </w:rPr>
      </w:pPr>
      <w:r w:rsidRPr="0045350B">
        <w:rPr>
          <w:rFonts w:ascii="Calibri" w:eastAsia="Calibri" w:hAnsi="Calibri" w:cs="Calibri"/>
          <w:iCs/>
          <w:color w:val="767171"/>
          <w:sz w:val="26"/>
          <w:szCs w:val="26"/>
          <w:lang w:eastAsia="es-ES"/>
        </w:rPr>
        <w:t xml:space="preserve">             A lo expresado por el actor, el Agente de Tránsito demandado, adujo que los conceptos de impugnación debían declararse inoperantes. . . . . . . . . . . . . . . . . </w:t>
      </w:r>
    </w:p>
    <w:p w:rsidR="0045350B" w:rsidRPr="0045350B" w:rsidRDefault="0045350B" w:rsidP="0045350B">
      <w:pPr>
        <w:spacing w:after="0" w:line="240" w:lineRule="auto"/>
        <w:jc w:val="both"/>
        <w:rPr>
          <w:rFonts w:ascii="Calibri" w:eastAsia="Calibri" w:hAnsi="Calibri" w:cs="Calibri"/>
          <w:color w:val="767171"/>
          <w:sz w:val="26"/>
          <w:szCs w:val="26"/>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 xml:space="preserve">Así las cosas, la </w:t>
      </w:r>
      <w:r w:rsidRPr="0045350B">
        <w:rPr>
          <w:rFonts w:ascii="Calibri" w:eastAsia="Calibri" w:hAnsi="Calibri" w:cs="Calibri"/>
          <w:i/>
          <w:color w:val="767171"/>
          <w:sz w:val="26"/>
          <w:szCs w:val="26"/>
          <w:lang w:val="es-ES" w:eastAsia="es-ES"/>
        </w:rPr>
        <w:t>“litis”</w:t>
      </w:r>
      <w:r w:rsidRPr="0045350B">
        <w:rPr>
          <w:rFonts w:ascii="Calibri" w:eastAsia="Calibri" w:hAnsi="Calibri" w:cs="Calibri"/>
          <w:color w:val="767171"/>
          <w:sz w:val="26"/>
          <w:szCs w:val="26"/>
          <w:lang w:val="es-ES" w:eastAsia="es-ES"/>
        </w:rPr>
        <w:t xml:space="preserve"> planteada se hace consistir en determinar la legalidad o ilegalidad del acta de infracción, así como la procedencia o improcedencia de sus </w:t>
      </w:r>
      <w:proofErr w:type="gramStart"/>
      <w:r w:rsidRPr="0045350B">
        <w:rPr>
          <w:rFonts w:ascii="Calibri" w:eastAsia="Calibri" w:hAnsi="Calibri" w:cs="Calibri"/>
          <w:color w:val="767171"/>
          <w:sz w:val="26"/>
          <w:szCs w:val="26"/>
          <w:lang w:val="es-ES" w:eastAsia="es-ES"/>
        </w:rPr>
        <w:t>pretensiones .</w:t>
      </w:r>
      <w:proofErr w:type="gramEnd"/>
      <w:r w:rsidRPr="0045350B">
        <w:rPr>
          <w:rFonts w:ascii="Calibri" w:eastAsia="Calibri" w:hAnsi="Calibri" w:cs="Calibri"/>
          <w:color w:val="767171"/>
          <w:sz w:val="26"/>
          <w:szCs w:val="26"/>
          <w:lang w:val="es-ES" w:eastAsia="es-ES"/>
        </w:rPr>
        <w:t xml:space="preserve"> . . . . . . . . . . . . . . . . . . . . . . . . . . . . . . . . . . . . . . </w:t>
      </w:r>
    </w:p>
    <w:p w:rsidR="0045350B" w:rsidRPr="0045350B" w:rsidRDefault="0045350B" w:rsidP="0045350B">
      <w:pPr>
        <w:spacing w:after="0" w:line="240" w:lineRule="auto"/>
        <w:rPr>
          <w:rFonts w:ascii="Times New Roman" w:eastAsia="Calibri" w:hAnsi="Times New Roman" w:cs="Times New Roman"/>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Times New Roman"/>
          <w:color w:val="767171"/>
          <w:sz w:val="26"/>
          <w:szCs w:val="24"/>
          <w:lang w:eastAsia="es-ES"/>
        </w:rPr>
      </w:pPr>
      <w:r w:rsidRPr="0045350B">
        <w:rPr>
          <w:rFonts w:ascii="Calibri" w:eastAsia="Calibri" w:hAnsi="Calibri" w:cs="Calibri"/>
          <w:b/>
          <w:bCs/>
          <w:i/>
          <w:iCs/>
          <w:color w:val="767171"/>
          <w:sz w:val="26"/>
          <w:szCs w:val="26"/>
          <w:lang w:eastAsia="es-ES"/>
        </w:rPr>
        <w:t xml:space="preserve">SEXTO.- </w:t>
      </w:r>
      <w:r w:rsidRPr="0045350B">
        <w:rPr>
          <w:rFonts w:ascii="Calibri" w:eastAsia="Calibri" w:hAnsi="Calibri" w:cs="Calibri"/>
          <w:color w:val="767171"/>
          <w:sz w:val="26"/>
          <w:szCs w:val="26"/>
          <w:lang w:eastAsia="es-ES"/>
        </w:rPr>
        <w:t xml:space="preserve">No existiendo impedimento legal, </w:t>
      </w:r>
      <w:r w:rsidRPr="0045350B">
        <w:rPr>
          <w:rFonts w:ascii="Calibri" w:eastAsia="Calibri" w:hAnsi="Calibri" w:cs="Calibri"/>
          <w:color w:val="767171"/>
          <w:sz w:val="26"/>
          <w:szCs w:val="26"/>
          <w:lang w:val="es-ES" w:eastAsia="es-ES"/>
        </w:rPr>
        <w:t xml:space="preserve">se procede a analizar el concepto de impugnación hecho valer por el enjuiciante que se </w:t>
      </w:r>
      <w:r w:rsidRPr="0045350B">
        <w:rPr>
          <w:rFonts w:ascii="Calibri" w:eastAsia="Calibri" w:hAnsi="Calibri" w:cs="Times New Roman"/>
          <w:color w:val="767171"/>
          <w:sz w:val="26"/>
          <w:szCs w:val="24"/>
          <w:lang w:eastAsia="es-ES"/>
        </w:rPr>
        <w:t xml:space="preserve">considera trascendental para emitir la presente resolución; como lo es el señalado como </w:t>
      </w:r>
      <w:r w:rsidRPr="0045350B">
        <w:rPr>
          <w:rFonts w:ascii="Calibri" w:eastAsia="Calibri" w:hAnsi="Calibri" w:cs="Times New Roman"/>
          <w:b/>
          <w:color w:val="767171"/>
          <w:sz w:val="26"/>
          <w:szCs w:val="24"/>
          <w:lang w:eastAsia="es-ES"/>
        </w:rPr>
        <w:t>Primero</w:t>
      </w:r>
      <w:r w:rsidRPr="0045350B">
        <w:rPr>
          <w:rFonts w:ascii="Calibri" w:eastAsia="Calibri" w:hAnsi="Calibri" w:cs="Times New Roman"/>
          <w:color w:val="767171"/>
          <w:sz w:val="26"/>
          <w:szCs w:val="24"/>
          <w:lang w:eastAsia="es-ES"/>
        </w:rPr>
        <w:t xml:space="preserve"> en sus incisos</w:t>
      </w:r>
      <w:r w:rsidRPr="0045350B">
        <w:rPr>
          <w:rFonts w:ascii="Calibri" w:eastAsia="Calibri" w:hAnsi="Calibri" w:cs="Times New Roman"/>
          <w:b/>
          <w:color w:val="767171"/>
          <w:sz w:val="26"/>
          <w:szCs w:val="24"/>
          <w:lang w:eastAsia="es-ES"/>
        </w:rPr>
        <w:t xml:space="preserve">A </w:t>
      </w:r>
      <w:r w:rsidRPr="0045350B">
        <w:rPr>
          <w:rFonts w:ascii="Calibri" w:eastAsia="Calibri" w:hAnsi="Calibri" w:cs="Times New Roman"/>
          <w:color w:val="767171"/>
          <w:sz w:val="26"/>
          <w:szCs w:val="24"/>
          <w:lang w:eastAsia="es-ES"/>
        </w:rPr>
        <w:t>y</w:t>
      </w:r>
      <w:r w:rsidRPr="0045350B">
        <w:rPr>
          <w:rFonts w:ascii="Calibri" w:eastAsia="Calibri" w:hAnsi="Calibri" w:cs="Times New Roman"/>
          <w:b/>
          <w:color w:val="767171"/>
          <w:sz w:val="26"/>
          <w:szCs w:val="24"/>
          <w:lang w:eastAsia="es-ES"/>
        </w:rPr>
        <w:t xml:space="preserve"> B</w:t>
      </w:r>
      <w:r w:rsidRPr="0045350B">
        <w:rPr>
          <w:rFonts w:ascii="Calibri" w:eastAsia="Calibri" w:hAnsi="Calibri" w:cs="Times New Roman"/>
          <w:color w:val="767171"/>
          <w:sz w:val="26"/>
          <w:szCs w:val="24"/>
          <w:lang w:eastAsia="es-ES"/>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w:t>
      </w:r>
    </w:p>
    <w:p w:rsidR="0045350B" w:rsidRPr="0045350B" w:rsidRDefault="0045350B" w:rsidP="0045350B">
      <w:pPr>
        <w:spacing w:after="0" w:line="240" w:lineRule="auto"/>
        <w:jc w:val="both"/>
        <w:rPr>
          <w:rFonts w:ascii="Calibri" w:eastAsia="Calibri" w:hAnsi="Calibri" w:cs="Times New Roman"/>
          <w:b/>
          <w:bCs/>
          <w:i/>
          <w:iCs/>
          <w:color w:val="767171"/>
          <w:sz w:val="26"/>
          <w:szCs w:val="24"/>
          <w:lang w:eastAsia="es-ES"/>
        </w:rPr>
      </w:pPr>
    </w:p>
    <w:p w:rsidR="0045350B" w:rsidRPr="0045350B" w:rsidRDefault="0045350B" w:rsidP="0045350B">
      <w:pPr>
        <w:spacing w:after="0" w:line="240" w:lineRule="auto"/>
        <w:ind w:firstLine="708"/>
        <w:jc w:val="both"/>
        <w:rPr>
          <w:rFonts w:ascii="Calibri" w:eastAsia="Calibri" w:hAnsi="Calibri" w:cs="Times New Roman"/>
          <w:i/>
          <w:iCs/>
          <w:color w:val="767171"/>
          <w:sz w:val="26"/>
          <w:szCs w:val="24"/>
          <w:lang w:val="es-ES" w:eastAsia="es-ES"/>
        </w:rPr>
      </w:pPr>
      <w:r w:rsidRPr="0045350B">
        <w:rPr>
          <w:rFonts w:ascii="Calibri" w:eastAsia="Calibri" w:hAnsi="Calibri" w:cs="Times New Roman"/>
          <w:b/>
          <w:bCs/>
          <w:i/>
          <w:iCs/>
          <w:color w:val="767171"/>
          <w:sz w:val="26"/>
          <w:szCs w:val="24"/>
          <w:lang w:val="es-ES" w:eastAsia="es-ES"/>
        </w:rPr>
        <w:t xml:space="preserve"> “CONCEPTOS DE VIOLACIÓN. EL JUEZ NO ESTÁ OBLIGADO A TRANSCRIBIRLOS. </w:t>
      </w:r>
      <w:r w:rsidRPr="0045350B">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45350B">
        <w:rPr>
          <w:rFonts w:ascii="Calibri" w:eastAsia="Calibri" w:hAnsi="Calibri" w:cs="Times New Roman"/>
          <w:i/>
          <w:iCs/>
          <w:color w:val="767171"/>
          <w:sz w:val="26"/>
          <w:szCs w:val="24"/>
          <w:lang w:val="es-ES" w:eastAsia="es-ES"/>
        </w:rPr>
        <w:lastRenderedPageBreak/>
        <w:t xml:space="preserve">estime pertinente para demostrar, en su caso, la ilegalidad de la misma.” </w:t>
      </w:r>
      <w:r w:rsidRPr="0045350B">
        <w:rPr>
          <w:rFonts w:ascii="Calibri" w:eastAsia="Calibri" w:hAnsi="Calibri" w:cs="Calibri"/>
          <w:i/>
          <w:iCs/>
          <w:color w:val="767171"/>
          <w:szCs w:val="24"/>
          <w:lang w:val="es-ES" w:eastAsia="es-ES"/>
        </w:rPr>
        <w:t>SEGUNDO TRIBUNAL COLEGIADO DEL SEXTO CIRCUITO. No. Registro: 196,477. Jurisprudencia, Materia(s)</w:t>
      </w:r>
      <w:proofErr w:type="gramStart"/>
      <w:r w:rsidRPr="0045350B">
        <w:rPr>
          <w:rFonts w:ascii="Calibri" w:eastAsia="Calibri" w:hAnsi="Calibri" w:cs="Calibri"/>
          <w:i/>
          <w:iCs/>
          <w:color w:val="767171"/>
          <w:szCs w:val="24"/>
          <w:lang w:val="es-ES" w:eastAsia="es-ES"/>
        </w:rPr>
        <w:t>:Común</w:t>
      </w:r>
      <w:proofErr w:type="gramEnd"/>
      <w:r w:rsidRPr="0045350B">
        <w:rPr>
          <w:rFonts w:ascii="Calibri" w:eastAsia="Calibri"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45350B">
        <w:rPr>
          <w:rFonts w:ascii="Calibri" w:eastAsia="Calibri" w:hAnsi="Calibri" w:cs="Calibri"/>
          <w:i/>
          <w:iCs/>
          <w:color w:val="767171"/>
          <w:sz w:val="26"/>
          <w:szCs w:val="24"/>
          <w:lang w:val="es-ES" w:eastAsia="es-ES"/>
        </w:rPr>
        <w:t xml:space="preserve">. . . . . . . . . . . </w:t>
      </w:r>
      <w:r w:rsidRPr="0045350B">
        <w:rPr>
          <w:rFonts w:ascii="Calibri" w:eastAsia="Calibri" w:hAnsi="Calibri" w:cs="Calibri"/>
          <w:i/>
          <w:iCs/>
          <w:color w:val="767171"/>
          <w:sz w:val="26"/>
          <w:szCs w:val="26"/>
          <w:lang w:val="es-ES" w:eastAsia="es-ES"/>
        </w:rPr>
        <w:t>. . . . . . . . . . . . . . . . . . . . . . . . . . . . . . . . . . . . . . . . . . . . . . . . . . . . . .</w:t>
      </w:r>
    </w:p>
    <w:p w:rsidR="0045350B" w:rsidRPr="0045350B" w:rsidRDefault="0045350B" w:rsidP="0045350B">
      <w:pPr>
        <w:spacing w:after="0" w:line="240" w:lineRule="auto"/>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right"/>
        <w:rPr>
          <w:rFonts w:ascii="Calibri" w:eastAsia="Calibri" w:hAnsi="Calibri" w:cs="Calibri"/>
          <w:b/>
          <w:bCs/>
          <w:iCs/>
          <w:color w:val="767171"/>
          <w:sz w:val="26"/>
          <w:szCs w:val="26"/>
          <w:lang w:eastAsia="es-ES"/>
        </w:rPr>
      </w:pPr>
      <w:r w:rsidRPr="0045350B">
        <w:rPr>
          <w:rFonts w:ascii="Calibri" w:eastAsia="Calibri" w:hAnsi="Calibri" w:cs="Calibri"/>
          <w:b/>
          <w:bCs/>
          <w:iCs/>
          <w:color w:val="767171"/>
          <w:sz w:val="26"/>
          <w:szCs w:val="26"/>
          <w:lang w:eastAsia="es-ES"/>
        </w:rPr>
        <w:t xml:space="preserve">Expediente número </w:t>
      </w:r>
      <w:r w:rsidRPr="0045350B">
        <w:rPr>
          <w:rFonts w:ascii="Calibri" w:eastAsia="Calibri" w:hAnsi="Calibri" w:cs="Calibri"/>
          <w:b/>
          <w:color w:val="767171"/>
          <w:sz w:val="26"/>
          <w:szCs w:val="26"/>
          <w:lang w:eastAsia="es-ES"/>
        </w:rPr>
        <w:t>0534</w:t>
      </w:r>
      <w:r w:rsidRPr="0045350B">
        <w:rPr>
          <w:rFonts w:ascii="Calibri" w:eastAsia="Calibri" w:hAnsi="Calibri" w:cs="Calibri"/>
          <w:b/>
          <w:bCs/>
          <w:iCs/>
          <w:color w:val="767171"/>
          <w:sz w:val="26"/>
          <w:szCs w:val="26"/>
          <w:lang w:eastAsia="es-ES"/>
        </w:rPr>
        <w:t>/2doJAM/2017</w:t>
      </w:r>
      <w:r w:rsidRPr="0045350B">
        <w:rPr>
          <w:rFonts w:ascii="Calibri" w:eastAsia="Calibri" w:hAnsi="Calibri" w:cs="Calibri"/>
          <w:b/>
          <w:iCs/>
          <w:color w:val="767171"/>
          <w:sz w:val="26"/>
          <w:szCs w:val="26"/>
          <w:lang w:eastAsia="es-ES"/>
        </w:rPr>
        <w:t>-JN</w:t>
      </w: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i/>
          <w:color w:val="767171"/>
          <w:sz w:val="26"/>
          <w:szCs w:val="26"/>
          <w:lang w:val="es-ES" w:eastAsia="es-ES"/>
        </w:rPr>
      </w:pPr>
      <w:r w:rsidRPr="0045350B">
        <w:rPr>
          <w:rFonts w:ascii="Calibri" w:eastAsia="Calibri" w:hAnsi="Calibri" w:cs="Calibri"/>
          <w:color w:val="767171"/>
          <w:sz w:val="26"/>
          <w:szCs w:val="26"/>
          <w:lang w:val="es-ES" w:eastAsia="es-ES"/>
        </w:rPr>
        <w:t xml:space="preserve">Así las cosas, en el primer concepto de impugnación señalado, el actor expuso: </w:t>
      </w:r>
      <w:r w:rsidRPr="0045350B">
        <w:rPr>
          <w:rFonts w:ascii="Calibri" w:eastAsia="Calibri" w:hAnsi="Calibri" w:cs="Calibri"/>
          <w:b/>
          <w:i/>
          <w:color w:val="767171"/>
          <w:sz w:val="26"/>
          <w:szCs w:val="26"/>
          <w:lang w:val="es-ES" w:eastAsia="es-ES"/>
        </w:rPr>
        <w:t>“</w:t>
      </w:r>
      <w:r w:rsidRPr="0045350B">
        <w:rPr>
          <w:rFonts w:ascii="Calibri" w:eastAsia="Calibri" w:hAnsi="Calibri" w:cs="Calibri"/>
          <w:i/>
          <w:color w:val="767171"/>
          <w:sz w:val="26"/>
          <w:szCs w:val="26"/>
          <w:lang w:val="es-ES" w:eastAsia="es-ES"/>
        </w:rPr>
        <w:t>El acto impugnado… vulnera mis derechos en virtud de que se emitió sin cumplir con el requisito….de la debida fundamentación y motivación…</w:t>
      </w:r>
      <w:proofErr w:type="gramStart"/>
      <w:r w:rsidRPr="0045350B">
        <w:rPr>
          <w:rFonts w:ascii="Calibri" w:eastAsia="Calibri" w:hAnsi="Calibri" w:cs="Calibri"/>
          <w:i/>
          <w:color w:val="767171"/>
          <w:sz w:val="26"/>
          <w:szCs w:val="26"/>
          <w:lang w:val="es-ES" w:eastAsia="es-ES"/>
        </w:rPr>
        <w:t>” .</w:t>
      </w:r>
      <w:proofErr w:type="gramEnd"/>
      <w:r w:rsidRPr="0045350B">
        <w:rPr>
          <w:rFonts w:ascii="Calibri" w:eastAsia="Calibri" w:hAnsi="Calibri" w:cs="Calibri"/>
          <w:i/>
          <w:color w:val="767171"/>
          <w:sz w:val="26"/>
          <w:szCs w:val="26"/>
          <w:lang w:val="es-ES" w:eastAsia="es-ES"/>
        </w:rPr>
        <w:t xml:space="preserve"> . . . . . . . </w:t>
      </w:r>
    </w:p>
    <w:p w:rsidR="0045350B" w:rsidRPr="0045350B" w:rsidRDefault="0045350B" w:rsidP="0045350B">
      <w:pPr>
        <w:spacing w:after="0" w:line="240" w:lineRule="auto"/>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Y en el inciso a expresó:</w:t>
      </w:r>
      <w:r w:rsidRPr="0045350B">
        <w:rPr>
          <w:rFonts w:ascii="Calibri" w:eastAsia="Calibri" w:hAnsi="Calibri" w:cs="Calibri"/>
          <w:i/>
          <w:color w:val="767171"/>
          <w:sz w:val="26"/>
          <w:szCs w:val="26"/>
          <w:lang w:val="es-ES" w:eastAsia="es-ES"/>
        </w:rPr>
        <w:t xml:space="preserve"> “</w:t>
      </w:r>
      <w:r w:rsidRPr="0045350B">
        <w:rPr>
          <w:rFonts w:ascii="Calibri" w:eastAsia="Calibri" w:hAnsi="Calibri" w:cs="Calibri"/>
          <w:b/>
          <w:i/>
          <w:color w:val="767171"/>
          <w:sz w:val="26"/>
          <w:szCs w:val="26"/>
          <w:lang w:val="es-ES" w:eastAsia="es-ES"/>
        </w:rPr>
        <w:t>A.</w:t>
      </w:r>
      <w:r w:rsidRPr="0045350B">
        <w:rPr>
          <w:rFonts w:ascii="Calibri" w:eastAsia="Calibri" w:hAnsi="Calibri" w:cs="Calibri"/>
          <w:i/>
          <w:color w:val="767171"/>
          <w:sz w:val="26"/>
          <w:szCs w:val="26"/>
          <w:lang w:val="es-ES" w:eastAsia="es-ES"/>
        </w:rPr>
        <w:t xml:space="preserve"> Con relación a los </w:t>
      </w:r>
      <w:r w:rsidRPr="0045350B">
        <w:rPr>
          <w:rFonts w:ascii="Calibri" w:eastAsia="Calibri" w:hAnsi="Calibri" w:cs="Calibri"/>
          <w:b/>
          <w:i/>
          <w:color w:val="767171"/>
          <w:sz w:val="26"/>
          <w:szCs w:val="26"/>
          <w:lang w:val="es-ES" w:eastAsia="es-ES"/>
        </w:rPr>
        <w:t>MOTIVOS DE LA INFRACCIÓN</w:t>
      </w:r>
      <w:r w:rsidRPr="0045350B">
        <w:rPr>
          <w:rFonts w:ascii="Calibri" w:eastAsia="Calibri" w:hAnsi="Calibri" w:cs="Calibri"/>
          <w:i/>
          <w:color w:val="767171"/>
          <w:sz w:val="26"/>
          <w:szCs w:val="26"/>
          <w:lang w:val="es-ES" w:eastAsia="es-ES"/>
        </w:rPr>
        <w:t xml:space="preserve"> el ahora demandado establece: … </w:t>
      </w:r>
      <w:r w:rsidRPr="0045350B">
        <w:rPr>
          <w:rFonts w:ascii="Calibri" w:eastAsia="Calibri" w:hAnsi="Calibri" w:cs="Calibri"/>
          <w:b/>
          <w:i/>
          <w:color w:val="767171"/>
          <w:sz w:val="26"/>
          <w:szCs w:val="26"/>
          <w:lang w:val="es-ES" w:eastAsia="es-ES"/>
        </w:rPr>
        <w:t xml:space="preserve">‘Se prohíbe a los conductores de vehículos de motor </w:t>
      </w:r>
      <w:r w:rsidRPr="0045350B">
        <w:rPr>
          <w:rFonts w:ascii="Calibri" w:eastAsia="Calibri" w:hAnsi="Calibri" w:cs="Calibri"/>
          <w:b/>
          <w:i/>
          <w:iCs/>
          <w:color w:val="767171"/>
          <w:sz w:val="26"/>
          <w:szCs w:val="26"/>
          <w:lang w:val="es-ES" w:eastAsia="es-ES"/>
        </w:rPr>
        <w:t>estacionarse sobre la banqueta’</w:t>
      </w:r>
      <w:r w:rsidRPr="0045350B">
        <w:rPr>
          <w:rFonts w:ascii="Calibri" w:eastAsia="Calibri" w:hAnsi="Calibri" w:cs="Calibri"/>
          <w:i/>
          <w:iCs/>
          <w:color w:val="767171"/>
          <w:sz w:val="26"/>
          <w:szCs w:val="26"/>
          <w:lang w:val="es-ES" w:eastAsia="es-ES"/>
        </w:rPr>
        <w:t xml:space="preserve">; </w:t>
      </w:r>
      <w:r w:rsidRPr="0045350B">
        <w:rPr>
          <w:rFonts w:ascii="Calibri" w:eastAsia="Calibri" w:hAnsi="Calibri" w:cs="Calibri"/>
          <w:i/>
          <w:color w:val="767171"/>
          <w:sz w:val="26"/>
          <w:szCs w:val="26"/>
          <w:lang w:val="es-ES" w:eastAsia="es-ES"/>
        </w:rPr>
        <w:t>….siendo claro que la aseveración anterior es bastante escueta e insuficiente…..Lo anterior hace que el Acta…..carezca  de la debida y suficiente motivación…..no hace una explicación precisa y concreta de la supuesta falta….…. tampoco indica la ubicación…..donde supuestamente el vehículo de motor se encontraba estacionado…..” . . . .</w:t>
      </w:r>
      <w:r w:rsidRPr="0045350B">
        <w:rPr>
          <w:rFonts w:ascii="Calibri" w:eastAsia="Calibri" w:hAnsi="Calibri" w:cs="Calibri"/>
          <w:color w:val="767171"/>
          <w:sz w:val="26"/>
          <w:szCs w:val="26"/>
          <w:lang w:val="es-ES" w:eastAsia="es-ES"/>
        </w:rPr>
        <w:t xml:space="preserve">. . . . . . . </w:t>
      </w:r>
    </w:p>
    <w:p w:rsidR="0045350B" w:rsidRPr="0045350B" w:rsidRDefault="0045350B" w:rsidP="0045350B">
      <w:pPr>
        <w:spacing w:after="0" w:line="240" w:lineRule="auto"/>
        <w:jc w:val="both"/>
        <w:rPr>
          <w:rFonts w:ascii="Calibri" w:eastAsia="Calibri" w:hAnsi="Calibri" w:cs="Calibri"/>
          <w:i/>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color w:val="767171"/>
          <w:sz w:val="26"/>
          <w:szCs w:val="26"/>
          <w:lang w:val="es-ES" w:eastAsia="es-ES"/>
        </w:rPr>
        <w:t>Por su parte, el Agente de Tránsito, al contestar la demanda, solo refirió que la boleta impugnada no se desprende que le haya causado algún daño en su esfera jurídica al actor. . . . . . . . . . . . . . . . . . . . . . . . . . . . . . . . . . . . . . . . . . . . . . . . . .</w:t>
      </w:r>
    </w:p>
    <w:p w:rsidR="0045350B" w:rsidRPr="0045350B" w:rsidRDefault="0045350B" w:rsidP="0045350B">
      <w:pPr>
        <w:spacing w:after="0" w:line="240" w:lineRule="auto"/>
        <w:jc w:val="both"/>
        <w:rPr>
          <w:rFonts w:ascii="Calibri" w:eastAsia="Calibri" w:hAnsi="Calibri" w:cs="Calibri"/>
          <w:i/>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bCs/>
          <w:color w:val="767171"/>
          <w:sz w:val="26"/>
          <w:szCs w:val="26"/>
          <w:lang w:val="es-ES" w:eastAsia="es-ES"/>
        </w:rPr>
      </w:pPr>
      <w:r w:rsidRPr="0045350B">
        <w:rPr>
          <w:rFonts w:ascii="Calibri" w:eastAsia="Calibri" w:hAnsi="Calibri" w:cs="Calibri"/>
          <w:bCs/>
          <w:color w:val="767171"/>
          <w:sz w:val="26"/>
          <w:szCs w:val="26"/>
          <w:lang w:val="es-ES" w:eastAsia="es-ES"/>
        </w:rPr>
        <w:t xml:space="preserve">Una vez analizada el acta de infracción impugnada, para quien resuelve, resulta </w:t>
      </w:r>
      <w:r w:rsidRPr="0045350B">
        <w:rPr>
          <w:rFonts w:ascii="Calibri" w:eastAsia="Calibri" w:hAnsi="Calibri" w:cs="Calibri"/>
          <w:b/>
          <w:bCs/>
          <w:color w:val="767171"/>
          <w:sz w:val="26"/>
          <w:szCs w:val="26"/>
          <w:lang w:val="es-ES" w:eastAsia="es-ES"/>
        </w:rPr>
        <w:t>fundado</w:t>
      </w:r>
      <w:r w:rsidRPr="0045350B">
        <w:rPr>
          <w:rFonts w:ascii="Calibri" w:eastAsia="Calibri" w:hAnsi="Calibri" w:cs="Calibri"/>
          <w:bCs/>
          <w:color w:val="767171"/>
          <w:sz w:val="26"/>
          <w:szCs w:val="26"/>
          <w:lang w:val="es-ES" w:eastAsia="es-ES"/>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45350B">
        <w:rPr>
          <w:rFonts w:ascii="Calibri" w:eastAsia="Calibri" w:hAnsi="Calibri" w:cs="Calibri"/>
          <w:i/>
          <w:iCs/>
          <w:color w:val="767171"/>
          <w:sz w:val="26"/>
          <w:szCs w:val="26"/>
          <w:lang w:val="es-ES" w:eastAsia="es-ES"/>
        </w:rPr>
        <w:t xml:space="preserve">. . . . . . . . . . . . . . . . . . . . . . . . . . . . . . . . . . . . . . . . . . . </w:t>
      </w:r>
    </w:p>
    <w:p w:rsidR="0045350B" w:rsidRPr="0045350B" w:rsidRDefault="0045350B" w:rsidP="0045350B">
      <w:pPr>
        <w:spacing w:after="0" w:line="240" w:lineRule="auto"/>
        <w:ind w:firstLine="708"/>
        <w:jc w:val="both"/>
        <w:rPr>
          <w:rFonts w:ascii="Calibri" w:eastAsia="Calibri" w:hAnsi="Calibri" w:cs="Calibri"/>
          <w:bCs/>
          <w:color w:val="767171"/>
          <w:sz w:val="20"/>
          <w:szCs w:val="20"/>
          <w:lang w:val="es-ES" w:eastAsia="es-ES"/>
        </w:rPr>
      </w:pPr>
    </w:p>
    <w:p w:rsidR="0045350B" w:rsidRPr="0045350B" w:rsidRDefault="0045350B" w:rsidP="0045350B">
      <w:pPr>
        <w:spacing w:after="0" w:line="240" w:lineRule="auto"/>
        <w:jc w:val="both"/>
        <w:rPr>
          <w:rFonts w:ascii="Calibri" w:eastAsia="Calibri" w:hAnsi="Calibri" w:cs="Calibri"/>
          <w:bCs/>
          <w:color w:val="767171"/>
          <w:sz w:val="26"/>
          <w:szCs w:val="26"/>
          <w:lang w:val="es-ES" w:eastAsia="es-ES"/>
        </w:rPr>
      </w:pPr>
      <w:r w:rsidRPr="0045350B">
        <w:rPr>
          <w:rFonts w:ascii="Calibri" w:eastAsia="Calibri"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w:t>
      </w:r>
      <w:r w:rsidRPr="0045350B">
        <w:rPr>
          <w:rFonts w:ascii="Calibri" w:eastAsia="Calibri" w:hAnsi="Calibri" w:cs="Calibri"/>
          <w:bCs/>
          <w:color w:val="767171"/>
          <w:sz w:val="26"/>
          <w:szCs w:val="26"/>
          <w:lang w:val="es-ES" w:eastAsia="es-ES"/>
        </w:rPr>
        <w:lastRenderedPageBreak/>
        <w:t xml:space="preserve">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5350B" w:rsidRPr="0045350B" w:rsidRDefault="0045350B" w:rsidP="0045350B">
      <w:pPr>
        <w:spacing w:after="0" w:line="240" w:lineRule="auto"/>
        <w:ind w:firstLine="708"/>
        <w:jc w:val="both"/>
        <w:rPr>
          <w:rFonts w:ascii="Calibri" w:eastAsia="Calibri" w:hAnsi="Calibri" w:cs="Calibri"/>
          <w:bCs/>
          <w:color w:val="767171"/>
          <w:sz w:val="20"/>
          <w:szCs w:val="20"/>
          <w:lang w:val="es-ES" w:eastAsia="es-ES"/>
        </w:rPr>
      </w:pPr>
      <w:r w:rsidRPr="0045350B">
        <w:rPr>
          <w:rFonts w:ascii="Calibri" w:eastAsia="Calibri" w:hAnsi="Calibri" w:cs="Calibri"/>
          <w:bCs/>
          <w:color w:val="767171"/>
          <w:sz w:val="26"/>
          <w:szCs w:val="26"/>
          <w:lang w:val="es-ES" w:eastAsia="es-ES"/>
        </w:rPr>
        <w:tab/>
      </w:r>
    </w:p>
    <w:p w:rsidR="0045350B" w:rsidRPr="0045350B" w:rsidRDefault="0045350B" w:rsidP="0045350B">
      <w:pPr>
        <w:spacing w:after="0" w:line="240" w:lineRule="auto"/>
        <w:jc w:val="both"/>
        <w:rPr>
          <w:rFonts w:ascii="Calibri" w:eastAsia="Calibri" w:hAnsi="Calibri" w:cs="Calibri"/>
          <w:bCs/>
          <w:color w:val="767171"/>
          <w:sz w:val="26"/>
          <w:szCs w:val="26"/>
          <w:lang w:val="es-ES" w:eastAsia="es-ES"/>
        </w:rPr>
      </w:pPr>
      <w:r w:rsidRPr="0045350B">
        <w:rPr>
          <w:rFonts w:ascii="Calibri" w:eastAsia="Calibri" w:hAnsi="Calibri" w:cs="Calibri"/>
          <w:bCs/>
          <w:color w:val="767171"/>
          <w:sz w:val="26"/>
          <w:szCs w:val="26"/>
          <w:lang w:val="es-ES" w:eastAsia="es-ES"/>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Pr="0045350B">
        <w:rPr>
          <w:rFonts w:ascii="Calibri" w:eastAsia="Calibri" w:hAnsi="Calibri" w:cs="Calibri"/>
          <w:color w:val="767171"/>
          <w:sz w:val="26"/>
          <w:szCs w:val="26"/>
          <w:lang w:val="es-ES" w:eastAsia="es-ES"/>
        </w:rPr>
        <w:t xml:space="preserve"> lo </w:t>
      </w:r>
      <w:r w:rsidRPr="0045350B">
        <w:rPr>
          <w:rFonts w:ascii="Calibri" w:eastAsia="Calibri" w:hAnsi="Calibri" w:cs="Calibri"/>
          <w:bCs/>
          <w:color w:val="767171"/>
          <w:sz w:val="26"/>
          <w:szCs w:val="26"/>
          <w:lang w:val="es-ES" w:eastAsia="es-ES"/>
        </w:rPr>
        <w:t xml:space="preserve">que resultaba necesario para considerar la boleta suficientemente motivada y así poder </w:t>
      </w:r>
      <w:r w:rsidRPr="0045350B">
        <w:rPr>
          <w:rFonts w:ascii="Calibri" w:eastAsia="Calibri" w:hAnsi="Calibri" w:cs="Calibri"/>
          <w:color w:val="767171"/>
          <w:sz w:val="26"/>
          <w:szCs w:val="26"/>
          <w:lang w:val="es-ES" w:eastAsia="es-ES"/>
        </w:rPr>
        <w:t>encuadrar la conducta en el precepto que el Agente demandado citó como infringido; toda vez que dicho precepto en su fracción IX, establece quese prohíbe estacionar vehículos de motor en aceras o camellones, entre otros lugares</w:t>
      </w:r>
      <w:r w:rsidRPr="0045350B">
        <w:rPr>
          <w:rFonts w:ascii="Calibri" w:eastAsia="Calibri" w:hAnsi="Calibri" w:cs="Calibri"/>
          <w:i/>
          <w:color w:val="767171"/>
          <w:sz w:val="26"/>
          <w:szCs w:val="26"/>
          <w:lang w:val="es-ES" w:eastAsia="es-ES"/>
        </w:rPr>
        <w:t xml:space="preserve">; </w:t>
      </w:r>
      <w:r w:rsidRPr="0045350B">
        <w:rPr>
          <w:rFonts w:ascii="Calibri" w:eastAsia="Calibri" w:hAnsi="Calibri" w:cs="Calibri"/>
          <w:color w:val="767171"/>
          <w:sz w:val="26"/>
          <w:szCs w:val="26"/>
          <w:lang w:val="es-ES" w:eastAsia="es-ES"/>
        </w:rPr>
        <w:t xml:space="preserve">por lo que resultaba necesario como ya se expresó, que el enjuiciado, consignara en el acta controvertida, cual fue la conducta desarrollada y la descripción precisa de la ubicación donde se estacionó el vehículo,especificando si existía o no, alguna razón </w:t>
      </w:r>
      <w:r w:rsidRPr="0045350B">
        <w:rPr>
          <w:rFonts w:ascii="Calibri" w:eastAsia="Calibri" w:hAnsi="Calibri" w:cs="Calibri"/>
          <w:color w:val="767171"/>
          <w:sz w:val="26"/>
          <w:szCs w:val="26"/>
          <w:lang w:val="es-ES" w:eastAsia="es-ES"/>
        </w:rPr>
        <w:lastRenderedPageBreak/>
        <w:t xml:space="preserve">o motivo por el cual hubiese tenido la necesidad de estacionarse sobre la banqueta (como lo sería obras en el arroyo de la calle, si en el lugar estaba o no prohibido estacionarse, etcétera); </w:t>
      </w:r>
      <w:r w:rsidRPr="0045350B">
        <w:rPr>
          <w:rFonts w:ascii="Calibri" w:eastAsia="Calibri" w:hAnsi="Calibri" w:cs="Calibri"/>
          <w:bCs/>
          <w:color w:val="767171"/>
          <w:sz w:val="26"/>
          <w:szCs w:val="26"/>
          <w:lang w:val="es-ES" w:eastAsia="es-ES"/>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w:t>
      </w:r>
    </w:p>
    <w:p w:rsidR="0045350B" w:rsidRPr="0045350B" w:rsidRDefault="0045350B" w:rsidP="0045350B">
      <w:pPr>
        <w:spacing w:after="0" w:line="240" w:lineRule="auto"/>
        <w:jc w:val="both"/>
        <w:rPr>
          <w:rFonts w:ascii="Calibri" w:eastAsia="Calibri" w:hAnsi="Calibri" w:cs="Calibri"/>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bCs/>
          <w:i/>
          <w:color w:val="595959"/>
          <w:sz w:val="26"/>
          <w:szCs w:val="26"/>
          <w:lang w:val="es-ES" w:eastAsia="es-ES"/>
        </w:rPr>
      </w:pPr>
      <w:r w:rsidRPr="0045350B">
        <w:rPr>
          <w:rFonts w:ascii="Calibri" w:eastAsia="Calibri" w:hAnsi="Calibri" w:cs="Calibri"/>
          <w:bCs/>
          <w:color w:val="595959"/>
          <w:sz w:val="26"/>
          <w:szCs w:val="26"/>
          <w:lang w:val="es-ES" w:eastAsia="es-ES"/>
        </w:rPr>
        <w:t xml:space="preserve">Ahora bien, respecto al </w:t>
      </w:r>
      <w:r w:rsidRPr="0045350B">
        <w:rPr>
          <w:rFonts w:ascii="Calibri" w:eastAsia="Calibri" w:hAnsi="Calibri" w:cs="Calibri"/>
          <w:b/>
          <w:bCs/>
          <w:color w:val="595959"/>
          <w:sz w:val="26"/>
          <w:szCs w:val="26"/>
          <w:lang w:val="es-ES" w:eastAsia="es-ES"/>
        </w:rPr>
        <w:t>segundo motivo de la infracción</w:t>
      </w:r>
      <w:r w:rsidRPr="0045350B">
        <w:rPr>
          <w:rFonts w:ascii="Calibri" w:eastAsia="Calibri" w:hAnsi="Calibri" w:cs="Calibri"/>
          <w:bCs/>
          <w:color w:val="595959"/>
          <w:sz w:val="26"/>
          <w:szCs w:val="26"/>
          <w:lang w:val="es-ES" w:eastAsia="es-ES"/>
        </w:rPr>
        <w:t xml:space="preserve"> adujo el actor en el inciso </w:t>
      </w:r>
      <w:r w:rsidRPr="0045350B">
        <w:rPr>
          <w:rFonts w:ascii="Calibri" w:eastAsia="Calibri" w:hAnsi="Calibri" w:cs="Calibri"/>
          <w:b/>
          <w:bCs/>
          <w:color w:val="595959"/>
          <w:sz w:val="26"/>
          <w:szCs w:val="26"/>
          <w:lang w:val="es-ES" w:eastAsia="es-ES"/>
        </w:rPr>
        <w:t>B</w:t>
      </w:r>
      <w:r w:rsidRPr="0045350B">
        <w:rPr>
          <w:rFonts w:ascii="Calibri" w:eastAsia="Calibri" w:hAnsi="Calibri" w:cs="Calibri"/>
          <w:bCs/>
          <w:color w:val="595959"/>
          <w:sz w:val="26"/>
          <w:szCs w:val="26"/>
          <w:lang w:val="es-ES" w:eastAsia="es-ES"/>
        </w:rPr>
        <w:t xml:space="preserve">: </w:t>
      </w:r>
      <w:r w:rsidRPr="0045350B">
        <w:rPr>
          <w:rFonts w:ascii="Calibri" w:eastAsia="Calibri" w:hAnsi="Calibri" w:cs="Calibri"/>
          <w:bCs/>
          <w:i/>
          <w:color w:val="595959"/>
          <w:sz w:val="26"/>
          <w:szCs w:val="26"/>
          <w:lang w:val="es-ES" w:eastAsia="es-ES"/>
        </w:rPr>
        <w:t>“Se prohíbe a los conductores de vehículos insultar a los agentes de Tránsito”… la demandada no detalla de como determinó que los insultos hayan sido proferidos por el suscrito…</w:t>
      </w:r>
      <w:proofErr w:type="gramStart"/>
      <w:r w:rsidRPr="0045350B">
        <w:rPr>
          <w:rFonts w:ascii="Calibri" w:eastAsia="Calibri" w:hAnsi="Calibri" w:cs="Calibri"/>
          <w:bCs/>
          <w:i/>
          <w:color w:val="595959"/>
          <w:sz w:val="26"/>
          <w:szCs w:val="26"/>
          <w:lang w:val="es-ES" w:eastAsia="es-ES"/>
        </w:rPr>
        <w:t>” .</w:t>
      </w:r>
      <w:proofErr w:type="gramEnd"/>
      <w:r w:rsidRPr="0045350B">
        <w:rPr>
          <w:rFonts w:ascii="Calibri" w:eastAsia="Calibri" w:hAnsi="Calibri" w:cs="Calibri"/>
          <w:bCs/>
          <w:i/>
          <w:color w:val="595959"/>
          <w:sz w:val="26"/>
          <w:szCs w:val="26"/>
          <w:lang w:val="es-ES" w:eastAsia="es-ES"/>
        </w:rPr>
        <w:t xml:space="preserve"> . . . . . . . . . . . . . . . . . . . . . . . . . . . . . . . . . . . . . . . . </w:t>
      </w:r>
    </w:p>
    <w:p w:rsidR="0045350B" w:rsidRPr="0045350B" w:rsidRDefault="0045350B" w:rsidP="0045350B">
      <w:pPr>
        <w:spacing w:after="0" w:line="240" w:lineRule="auto"/>
        <w:jc w:val="both"/>
        <w:rPr>
          <w:rFonts w:ascii="Calibri" w:eastAsia="Calibri" w:hAnsi="Calibri" w:cs="Calibri"/>
          <w:bCs/>
          <w:color w:val="595959"/>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595959"/>
          <w:sz w:val="26"/>
          <w:szCs w:val="26"/>
          <w:lang w:val="es-ES" w:eastAsia="es-ES"/>
        </w:rPr>
      </w:pPr>
      <w:r w:rsidRPr="0045350B">
        <w:rPr>
          <w:rFonts w:ascii="Calibri" w:eastAsia="Calibri" w:hAnsi="Calibri" w:cs="Calibri"/>
          <w:bCs/>
          <w:color w:val="595959"/>
          <w:sz w:val="26"/>
          <w:szCs w:val="26"/>
          <w:lang w:val="es-ES" w:eastAsia="es-ES"/>
        </w:rPr>
        <w:t xml:space="preserve">En tanto que el agente demandado, sostuvo la legalidad de la boleta emitida; que es infundado, inoperante e insuficiente lo referido por el actor; que la infracción fue levantada en flagrancia. </w:t>
      </w:r>
      <w:r w:rsidRPr="0045350B">
        <w:rPr>
          <w:rFonts w:ascii="Calibri" w:eastAsia="Calibri" w:hAnsi="Calibri" w:cs="Calibri"/>
          <w:color w:val="595959"/>
          <w:sz w:val="26"/>
          <w:szCs w:val="26"/>
          <w:lang w:val="es-ES" w:eastAsia="es-ES"/>
        </w:rPr>
        <w:t xml:space="preserve">. . . . . . . . . . . . . . . . . . . . . . . . . . . . . . . . . . </w:t>
      </w:r>
    </w:p>
    <w:p w:rsidR="0045350B" w:rsidRPr="0045350B" w:rsidRDefault="0045350B" w:rsidP="0045350B">
      <w:pPr>
        <w:spacing w:after="0" w:line="240" w:lineRule="auto"/>
        <w:jc w:val="both"/>
        <w:rPr>
          <w:rFonts w:ascii="Calibri" w:eastAsia="Calibri" w:hAnsi="Calibri" w:cs="Calibri"/>
          <w:bCs/>
          <w:color w:val="595959"/>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595959"/>
          <w:sz w:val="26"/>
          <w:szCs w:val="26"/>
          <w:lang w:val="es-ES" w:eastAsia="es-ES"/>
        </w:rPr>
      </w:pPr>
    </w:p>
    <w:p w:rsidR="0045350B" w:rsidRPr="0045350B" w:rsidRDefault="0045350B" w:rsidP="0045350B">
      <w:pPr>
        <w:spacing w:after="0" w:line="240" w:lineRule="auto"/>
        <w:ind w:firstLine="708"/>
        <w:jc w:val="right"/>
        <w:rPr>
          <w:rFonts w:ascii="Calibri" w:eastAsia="Calibri" w:hAnsi="Calibri" w:cs="Calibri"/>
          <w:b/>
          <w:bCs/>
          <w:iCs/>
          <w:color w:val="767171"/>
          <w:sz w:val="26"/>
          <w:szCs w:val="26"/>
          <w:lang w:eastAsia="es-ES"/>
        </w:rPr>
      </w:pPr>
      <w:r w:rsidRPr="0045350B">
        <w:rPr>
          <w:rFonts w:ascii="Calibri" w:eastAsia="Calibri" w:hAnsi="Calibri" w:cs="Calibri"/>
          <w:b/>
          <w:bCs/>
          <w:iCs/>
          <w:color w:val="767171"/>
          <w:sz w:val="26"/>
          <w:szCs w:val="26"/>
          <w:lang w:eastAsia="es-ES"/>
        </w:rPr>
        <w:t xml:space="preserve">Expediente número </w:t>
      </w:r>
      <w:r w:rsidRPr="0045350B">
        <w:rPr>
          <w:rFonts w:ascii="Calibri" w:eastAsia="Calibri" w:hAnsi="Calibri" w:cs="Calibri"/>
          <w:b/>
          <w:color w:val="767171"/>
          <w:sz w:val="26"/>
          <w:szCs w:val="26"/>
          <w:lang w:eastAsia="es-ES"/>
        </w:rPr>
        <w:t>0534</w:t>
      </w:r>
      <w:r w:rsidRPr="0045350B">
        <w:rPr>
          <w:rFonts w:ascii="Calibri" w:eastAsia="Calibri" w:hAnsi="Calibri" w:cs="Calibri"/>
          <w:b/>
          <w:bCs/>
          <w:iCs/>
          <w:color w:val="767171"/>
          <w:sz w:val="26"/>
          <w:szCs w:val="26"/>
          <w:lang w:eastAsia="es-ES"/>
        </w:rPr>
        <w:t>/2doJAM/2017</w:t>
      </w:r>
      <w:r w:rsidRPr="0045350B">
        <w:rPr>
          <w:rFonts w:ascii="Calibri" w:eastAsia="Calibri" w:hAnsi="Calibri" w:cs="Calibri"/>
          <w:b/>
          <w:iCs/>
          <w:color w:val="767171"/>
          <w:sz w:val="26"/>
          <w:szCs w:val="26"/>
          <w:lang w:eastAsia="es-ES"/>
        </w:rPr>
        <w:t>-JN</w:t>
      </w:r>
    </w:p>
    <w:p w:rsidR="0045350B" w:rsidRPr="0045350B" w:rsidRDefault="0045350B" w:rsidP="0045350B">
      <w:pPr>
        <w:spacing w:after="0" w:line="240" w:lineRule="auto"/>
        <w:ind w:firstLine="708"/>
        <w:jc w:val="both"/>
        <w:rPr>
          <w:rFonts w:ascii="Calibri" w:eastAsia="Calibri" w:hAnsi="Calibri" w:cs="Calibri"/>
          <w:color w:val="595959"/>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bCs/>
          <w:color w:val="595959"/>
          <w:sz w:val="26"/>
          <w:szCs w:val="26"/>
          <w:lang w:val="es-ES" w:eastAsia="es-ES"/>
        </w:rPr>
      </w:pPr>
      <w:r w:rsidRPr="0045350B">
        <w:rPr>
          <w:rFonts w:ascii="Calibri" w:eastAsia="Calibri" w:hAnsi="Calibri" w:cs="Calibri"/>
          <w:color w:val="595959"/>
          <w:sz w:val="26"/>
          <w:szCs w:val="26"/>
          <w:lang w:val="es-ES" w:eastAsia="es-ES"/>
        </w:rPr>
        <w:t xml:space="preserve">A juicio de quien resuelve, también es </w:t>
      </w:r>
      <w:r w:rsidRPr="0045350B">
        <w:rPr>
          <w:rFonts w:ascii="Calibri" w:eastAsia="Calibri" w:hAnsi="Calibri" w:cs="Calibri"/>
          <w:b/>
          <w:color w:val="595959"/>
          <w:sz w:val="26"/>
          <w:szCs w:val="26"/>
          <w:lang w:val="es-ES" w:eastAsia="es-ES"/>
        </w:rPr>
        <w:t>fundado</w:t>
      </w:r>
      <w:r w:rsidRPr="0045350B">
        <w:rPr>
          <w:rFonts w:ascii="Calibri" w:eastAsia="Calibri" w:hAnsi="Calibri" w:cs="Calibri"/>
          <w:color w:val="595959"/>
          <w:sz w:val="26"/>
          <w:szCs w:val="26"/>
          <w:lang w:val="es-ES" w:eastAsia="es-ES"/>
        </w:rPr>
        <w:t xml:space="preserve"> tal argumento; en razón de que </w:t>
      </w:r>
      <w:r w:rsidRPr="0045350B">
        <w:rPr>
          <w:rFonts w:ascii="Calibri" w:eastAsia="Calibri" w:hAnsi="Calibri" w:cs="Calibri"/>
          <w:bCs/>
          <w:color w:val="595959"/>
          <w:sz w:val="26"/>
          <w:szCs w:val="26"/>
          <w:lang w:val="es-ES" w:eastAsia="es-ES"/>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en los motivos de la infracción lo antes señalado y refiriendo en los hechos narrados en el espacio para indicar como fue  detectada en flagrancia la infracción, que al elaborar el folio de infracción el conductor del vehículo se acercó y empezó a insultarlo; sin embargo no quedó debidamente aclarado en la redacción de la boleta si la persona que profirió lo insultos haya sido el conductor del vehículo; esto es, no asentó si dicha persona abrió la puerta del vehículo y lo abordó, encendiendo su motor, para así tener la certeza de que tal persona era el conductor, sino que solamente refiere que llegó el conductor al lugar,</w:t>
      </w:r>
      <w:r w:rsidRPr="0045350B">
        <w:rPr>
          <w:rFonts w:ascii="Calibri" w:eastAsia="Calibri" w:hAnsi="Calibri" w:cs="Calibri"/>
          <w:bCs/>
          <w:color w:val="767171"/>
          <w:sz w:val="26"/>
          <w:szCs w:val="26"/>
          <w:lang w:val="es-ES" w:eastAsia="es-ES"/>
        </w:rPr>
        <w:t xml:space="preserve"> sin precisar como identificó que, efectivamente, la persona que arribó al lugar y profirió los insultos, era el conductor del vehículo; </w:t>
      </w:r>
      <w:r w:rsidRPr="0045350B">
        <w:rPr>
          <w:rFonts w:ascii="Calibri" w:eastAsia="Calibri" w:hAnsi="Calibri" w:cs="Calibri"/>
          <w:bCs/>
          <w:color w:val="595959"/>
          <w:sz w:val="26"/>
          <w:szCs w:val="26"/>
          <w:lang w:val="es-ES" w:eastAsia="es-ES"/>
        </w:rPr>
        <w:t>por lo que no puede atribuírsele tal conducta al ahora actor. L</w:t>
      </w:r>
      <w:r w:rsidRPr="0045350B">
        <w:rPr>
          <w:rFonts w:ascii="Calibri" w:eastAsia="Calibri" w:hAnsi="Calibri" w:cs="Calibri"/>
          <w:color w:val="595959"/>
          <w:sz w:val="26"/>
          <w:szCs w:val="26"/>
          <w:lang w:val="es-ES" w:eastAsia="es-ES"/>
        </w:rPr>
        <w:t xml:space="preserve">o que se traduce entonces que el acta de infracción, en cuanto a la segunda infracción anotada, también se encuentre indebidamente </w:t>
      </w:r>
      <w:r w:rsidRPr="0045350B">
        <w:rPr>
          <w:rFonts w:ascii="Calibri" w:eastAsia="Calibri" w:hAnsi="Calibri" w:cs="Calibri"/>
          <w:color w:val="595959"/>
          <w:sz w:val="26"/>
          <w:szCs w:val="26"/>
          <w:lang w:val="es-ES" w:eastAsia="es-ES"/>
        </w:rPr>
        <w:lastRenderedPageBreak/>
        <w:t xml:space="preserve">motivada; lo que constituye también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45350B" w:rsidRPr="0045350B" w:rsidRDefault="0045350B" w:rsidP="0045350B">
      <w:pPr>
        <w:spacing w:after="0" w:line="240" w:lineRule="auto"/>
        <w:jc w:val="both"/>
        <w:rPr>
          <w:rFonts w:ascii="Calibri" w:eastAsia="Calibri" w:hAnsi="Calibri" w:cs="Calibri"/>
          <w:bCs/>
          <w:color w:val="595959"/>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color w:val="595959"/>
          <w:sz w:val="26"/>
          <w:szCs w:val="26"/>
          <w:lang w:val="es-ES" w:eastAsia="es-ES"/>
        </w:rPr>
      </w:pPr>
      <w:r w:rsidRPr="0045350B">
        <w:rPr>
          <w:rFonts w:ascii="Calibri" w:eastAsia="Calibri" w:hAnsi="Calibri" w:cs="Calibri"/>
          <w:color w:val="595959"/>
          <w:sz w:val="26"/>
          <w:szCs w:val="26"/>
          <w:lang w:val="es-ES" w:eastAsia="es-ES"/>
        </w:rPr>
        <w:t xml:space="preserve">Por lo que al resultar fundado el concepto de impugnación en estudio, en sus incisos A y B; se concluye que el </w:t>
      </w:r>
      <w:r w:rsidRPr="0045350B">
        <w:rPr>
          <w:rFonts w:ascii="Calibri" w:eastAsia="Calibri" w:hAnsi="Calibri" w:cs="Calibri"/>
          <w:b/>
          <w:color w:val="595959"/>
          <w:sz w:val="26"/>
          <w:szCs w:val="26"/>
          <w:lang w:val="es-ES" w:eastAsia="es-ES"/>
        </w:rPr>
        <w:t>Acta de Infracción</w:t>
      </w:r>
      <w:r w:rsidRPr="0045350B">
        <w:rPr>
          <w:rFonts w:ascii="Calibri" w:eastAsia="Calibri" w:hAnsi="Calibri" w:cs="Calibri"/>
          <w:color w:val="595959"/>
          <w:sz w:val="26"/>
          <w:szCs w:val="26"/>
          <w:lang w:val="es-ES" w:eastAsia="es-ES"/>
        </w:rPr>
        <w:t xml:space="preserve"> con número </w:t>
      </w:r>
      <w:r w:rsidRPr="0045350B">
        <w:rPr>
          <w:rFonts w:ascii="Calibri" w:eastAsia="Calibri" w:hAnsi="Calibri" w:cs="Calibri"/>
          <w:color w:val="767171"/>
          <w:sz w:val="26"/>
          <w:szCs w:val="26"/>
          <w:lang w:val="es-ES" w:eastAsia="es-ES"/>
        </w:rPr>
        <w:t>T-5606813 (T guion cinco-seis-cero-seis-ocho-uno-tres), de fecha 29 veintinueve de marzo del año 2017 dos mil diecisiete</w:t>
      </w:r>
      <w:r w:rsidRPr="0045350B">
        <w:rPr>
          <w:rFonts w:ascii="Calibri" w:eastAsia="Calibri" w:hAnsi="Calibri" w:cs="Calibri"/>
          <w:color w:val="595959"/>
          <w:sz w:val="26"/>
          <w:szCs w:val="26"/>
          <w:lang w:val="es-ES" w:eastAsia="es-ES"/>
        </w:rPr>
        <w:t xml:space="preserve">, resulta ilegal al actualizarse la causa de nulidad prevista en el artículo 302, fracción II, del Código de Procedimiento y Justicia Administrativa para el Estado y los Municipios de Guanajuato; por lo que es procedente </w:t>
      </w:r>
      <w:r w:rsidRPr="0045350B">
        <w:rPr>
          <w:rFonts w:ascii="Calibri" w:eastAsia="Calibri" w:hAnsi="Calibri" w:cs="Calibri"/>
          <w:b/>
          <w:color w:val="595959"/>
          <w:sz w:val="26"/>
          <w:szCs w:val="26"/>
          <w:lang w:val="es-ES" w:eastAsia="es-ES"/>
        </w:rPr>
        <w:t xml:space="preserve">decretar </w:t>
      </w:r>
      <w:r w:rsidRPr="0045350B">
        <w:rPr>
          <w:rFonts w:ascii="Calibri" w:eastAsia="Calibri" w:hAnsi="Calibri" w:cs="Calibri"/>
          <w:color w:val="595959"/>
          <w:sz w:val="26"/>
          <w:szCs w:val="26"/>
          <w:lang w:val="es-ES" w:eastAsia="es-ES"/>
        </w:rPr>
        <w:t xml:space="preserve">su </w:t>
      </w:r>
      <w:r w:rsidRPr="0045350B">
        <w:rPr>
          <w:rFonts w:ascii="Calibri" w:eastAsia="Calibri" w:hAnsi="Calibri" w:cs="Calibri"/>
          <w:b/>
          <w:bCs/>
          <w:color w:val="595959"/>
          <w:sz w:val="26"/>
          <w:szCs w:val="26"/>
          <w:lang w:val="es-ES" w:eastAsia="es-ES"/>
        </w:rPr>
        <w:t>nulidad total</w:t>
      </w:r>
      <w:r w:rsidRPr="0045350B">
        <w:rPr>
          <w:rFonts w:ascii="Calibri" w:eastAsia="Calibri" w:hAnsi="Calibri" w:cs="Calibri"/>
          <w:color w:val="595959"/>
          <w:sz w:val="26"/>
          <w:szCs w:val="26"/>
          <w:lang w:val="es-ES" w:eastAsia="es-ES"/>
        </w:rPr>
        <w:t>. . . . . . . . . . . . . . . . . . . . . . . . . . . . . . . . . . . . . .</w:t>
      </w:r>
    </w:p>
    <w:p w:rsidR="0045350B" w:rsidRPr="0045350B" w:rsidRDefault="0045350B" w:rsidP="0045350B">
      <w:pPr>
        <w:spacing w:after="0" w:line="240" w:lineRule="auto"/>
        <w:jc w:val="both"/>
        <w:rPr>
          <w:rFonts w:ascii="Calibri" w:eastAsia="Calibri" w:hAnsi="Calibri" w:cs="Calibri"/>
          <w:b/>
          <w:bCs/>
          <w:i/>
          <w:iCs/>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45350B">
        <w:rPr>
          <w:rFonts w:ascii="Calibri" w:eastAsia="Calibri" w:hAnsi="Calibri" w:cs="Calibri"/>
          <w:i/>
          <w:color w:val="767171"/>
          <w:sz w:val="26"/>
          <w:szCs w:val="26"/>
          <w:lang w:eastAsia="es-ES"/>
        </w:rPr>
        <w:t>“Criterios 2000-</w:t>
      </w:r>
      <w:smartTag w:uri="urn:schemas-microsoft-com:office:smarttags" w:element="metricconverter">
        <w:smartTagPr>
          <w:attr w:name="ProductID" w:val="2008”"/>
        </w:smartTagPr>
        <w:r w:rsidRPr="0045350B">
          <w:rPr>
            <w:rFonts w:ascii="Calibri" w:eastAsia="Calibri" w:hAnsi="Calibri" w:cs="Calibri"/>
            <w:i/>
            <w:color w:val="767171"/>
            <w:sz w:val="26"/>
            <w:szCs w:val="26"/>
            <w:lang w:eastAsia="es-ES"/>
          </w:rPr>
          <w:t>2008”</w:t>
        </w:r>
      </w:smartTag>
      <w:r w:rsidRPr="0045350B">
        <w:rPr>
          <w:rFonts w:ascii="Calibri" w:eastAsia="Calibri" w:hAnsi="Calibri" w:cs="Calibri"/>
          <w:color w:val="767171"/>
          <w:sz w:val="26"/>
          <w:szCs w:val="26"/>
          <w:lang w:eastAsia="es-ES"/>
        </w:rPr>
        <w:t xml:space="preserve"> del referido Tribunal, la cual es del tenor siguiente: . . . . . . . . . . . . . . . . . . . .</w:t>
      </w:r>
    </w:p>
    <w:p w:rsidR="0045350B" w:rsidRPr="0045350B" w:rsidRDefault="0045350B" w:rsidP="0045350B">
      <w:pPr>
        <w:spacing w:after="0" w:line="240" w:lineRule="auto"/>
        <w:ind w:firstLine="708"/>
        <w:jc w:val="both"/>
        <w:rPr>
          <w:rFonts w:ascii="Calibri" w:eastAsia="Calibri" w:hAnsi="Calibri" w:cs="Calibri"/>
          <w:b/>
          <w:bCs/>
          <w:i/>
          <w:iCs/>
          <w:color w:val="767171"/>
          <w:sz w:val="26"/>
          <w:szCs w:val="26"/>
          <w:lang w:eastAsia="es-ES"/>
        </w:rPr>
      </w:pPr>
    </w:p>
    <w:p w:rsidR="0045350B" w:rsidRPr="0045350B" w:rsidRDefault="0045350B" w:rsidP="0045350B">
      <w:pPr>
        <w:spacing w:after="0" w:line="240" w:lineRule="auto"/>
        <w:ind w:firstLine="708"/>
        <w:jc w:val="both"/>
        <w:rPr>
          <w:rFonts w:ascii="Calibri" w:eastAsia="Calibri" w:hAnsi="Calibri" w:cs="Calibri"/>
          <w:i/>
          <w:iCs/>
          <w:color w:val="767171"/>
          <w:sz w:val="26"/>
          <w:szCs w:val="26"/>
          <w:lang w:eastAsia="es-ES"/>
        </w:rPr>
      </w:pPr>
      <w:r w:rsidRPr="0045350B">
        <w:rPr>
          <w:rFonts w:ascii="Calibri" w:eastAsia="Calibri" w:hAnsi="Calibri" w:cs="Calibri"/>
          <w:b/>
          <w:bCs/>
          <w:i/>
          <w:iCs/>
          <w:color w:val="767171"/>
          <w:sz w:val="26"/>
          <w:szCs w:val="26"/>
          <w:lang w:eastAsia="es-ES"/>
        </w:rPr>
        <w:t xml:space="preserve">“INDEBIDA FUNDAMENTACIÓN Y MOTIVACIÓN.- PROCEDE DECRETAR LA NULIDAD LISA Y LLANA.- </w:t>
      </w:r>
      <w:r w:rsidRPr="0045350B">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5350B">
        <w:rPr>
          <w:rFonts w:ascii="Calibri" w:eastAsia="Calibri" w:hAnsi="Calibri" w:cs="Calibri"/>
          <w:color w:val="767171"/>
          <w:lang w:eastAsia="es-ES"/>
        </w:rPr>
        <w:t xml:space="preserve">(Exp. 4.509/02. Sentencia de fecha 09 nueve de mayo de 2003. Actor: Martha Isabel Espriu Manrique). </w:t>
      </w:r>
      <w:r w:rsidRPr="0045350B">
        <w:rPr>
          <w:rFonts w:ascii="Calibri" w:eastAsia="Calibri" w:hAnsi="Calibri" w:cs="Calibri"/>
          <w:color w:val="767171"/>
          <w:sz w:val="26"/>
          <w:szCs w:val="26"/>
          <w:lang w:eastAsia="es-ES"/>
        </w:rPr>
        <w:t xml:space="preserve">. . . . . . . </w:t>
      </w:r>
    </w:p>
    <w:p w:rsidR="0045350B" w:rsidRPr="0045350B" w:rsidRDefault="0045350B" w:rsidP="0045350B">
      <w:pPr>
        <w:spacing w:after="0" w:line="240" w:lineRule="auto"/>
        <w:jc w:val="both"/>
        <w:rPr>
          <w:rFonts w:ascii="Calibri" w:eastAsia="Calibri" w:hAnsi="Calibri" w:cs="Calibri"/>
          <w:b/>
          <w:bCs/>
          <w:i/>
          <w:i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Arial"/>
          <w:color w:val="767171"/>
          <w:sz w:val="26"/>
          <w:szCs w:val="27"/>
          <w:lang w:eastAsia="es-ES"/>
        </w:rPr>
      </w:pPr>
      <w:r w:rsidRPr="0045350B">
        <w:rPr>
          <w:rFonts w:ascii="Calibri" w:eastAsia="Calibri" w:hAnsi="Calibri" w:cs="Calibri"/>
          <w:b/>
          <w:bCs/>
          <w:i/>
          <w:iCs/>
          <w:color w:val="767171"/>
          <w:sz w:val="26"/>
          <w:szCs w:val="26"/>
          <w:lang w:eastAsia="es-ES"/>
        </w:rPr>
        <w:t>SÉPTIMO</w:t>
      </w:r>
      <w:r w:rsidRPr="0045350B">
        <w:rPr>
          <w:rFonts w:ascii="Calibri" w:eastAsia="Calibri" w:hAnsi="Calibri" w:cs="Calibri"/>
          <w:i/>
          <w:iCs/>
          <w:color w:val="767171"/>
          <w:sz w:val="26"/>
          <w:szCs w:val="26"/>
          <w:lang w:eastAsia="es-ES"/>
        </w:rPr>
        <w:t xml:space="preserve">.- </w:t>
      </w:r>
      <w:r w:rsidRPr="0045350B">
        <w:rPr>
          <w:rFonts w:ascii="Calibri" w:eastAsia="Calibri" w:hAnsi="Calibri" w:cs="Arial"/>
          <w:color w:val="767171"/>
          <w:sz w:val="26"/>
          <w:szCs w:val="27"/>
          <w:lang w:eastAsia="es-ES"/>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45350B">
        <w:rPr>
          <w:rFonts w:ascii="Calibri" w:eastAsia="Calibri" w:hAnsi="Calibri" w:cs="Calibri"/>
          <w:color w:val="767171"/>
          <w:sz w:val="26"/>
          <w:szCs w:val="26"/>
          <w:lang w:eastAsia="es-ES"/>
        </w:rPr>
        <w:t xml:space="preserve"> . . . . . . . . . . . . . . . . . . . . . . . . . . . . . . . . . . . . . . . . . . </w:t>
      </w:r>
    </w:p>
    <w:p w:rsidR="0045350B" w:rsidRPr="0045350B" w:rsidRDefault="0045350B" w:rsidP="0045350B">
      <w:pPr>
        <w:spacing w:after="0" w:line="240" w:lineRule="auto"/>
        <w:jc w:val="both"/>
        <w:rPr>
          <w:rFonts w:ascii="Calibri" w:eastAsia="Calibri" w:hAnsi="Calibri" w:cs="Arial"/>
          <w:color w:val="767171"/>
          <w:sz w:val="20"/>
          <w:szCs w:val="27"/>
          <w:lang w:eastAsia="es-ES"/>
        </w:rPr>
      </w:pPr>
    </w:p>
    <w:p w:rsidR="0045350B" w:rsidRPr="0045350B" w:rsidRDefault="0045350B" w:rsidP="0045350B">
      <w:pPr>
        <w:spacing w:after="0" w:line="240" w:lineRule="auto"/>
        <w:ind w:firstLine="708"/>
        <w:jc w:val="both"/>
        <w:rPr>
          <w:rFonts w:ascii="Calibri" w:eastAsia="Calibri" w:hAnsi="Calibri" w:cs="Arial"/>
          <w:color w:val="767171"/>
          <w:sz w:val="26"/>
          <w:szCs w:val="27"/>
          <w:lang w:eastAsia="es-ES"/>
        </w:rPr>
      </w:pPr>
      <w:r w:rsidRPr="0045350B">
        <w:rPr>
          <w:rFonts w:ascii="Calibri" w:eastAsia="Calibri" w:hAnsi="Calibri" w:cs="Arial"/>
          <w:color w:val="767171"/>
          <w:sz w:val="26"/>
          <w:szCs w:val="27"/>
          <w:lang w:eastAsia="es-ES"/>
        </w:rPr>
        <w:t xml:space="preserve">Sirve de apoyo a lo anterior la tesis de jurisprudencia que a la letra señala: </w:t>
      </w:r>
    </w:p>
    <w:p w:rsidR="0045350B" w:rsidRPr="0045350B" w:rsidRDefault="0045350B" w:rsidP="0045350B">
      <w:pPr>
        <w:spacing w:after="0" w:line="240" w:lineRule="auto"/>
        <w:jc w:val="both"/>
        <w:rPr>
          <w:rFonts w:ascii="Calibri" w:eastAsia="Calibri" w:hAnsi="Calibri" w:cs="Times New Roman"/>
          <w:b/>
          <w:bCs/>
          <w:i/>
          <w:i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Times New Roman"/>
          <w:i/>
          <w:iCs/>
          <w:color w:val="767171"/>
          <w:sz w:val="26"/>
          <w:szCs w:val="27"/>
          <w:lang w:eastAsia="es-ES"/>
        </w:rPr>
      </w:pPr>
      <w:r w:rsidRPr="0045350B">
        <w:rPr>
          <w:rFonts w:ascii="Calibri" w:eastAsia="Calibri" w:hAnsi="Calibri" w:cs="Times New Roman"/>
          <w:b/>
          <w:bCs/>
          <w:i/>
          <w:iCs/>
          <w:color w:val="767171"/>
          <w:sz w:val="26"/>
          <w:szCs w:val="27"/>
          <w:lang w:eastAsia="es-ES"/>
        </w:rPr>
        <w:t xml:space="preserve">“CONCEPTOS DE VIOLACION. CUANDO SU ESTUDIO ES INNECESARIO. </w:t>
      </w:r>
      <w:r w:rsidRPr="0045350B">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350B">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w:t>
      </w:r>
      <w:r w:rsidRPr="0045350B">
        <w:rPr>
          <w:rFonts w:ascii="Calibri" w:eastAsia="Calibri" w:hAnsi="Calibri" w:cs="Times New Roman"/>
          <w:color w:val="767171"/>
          <w:sz w:val="20"/>
          <w:szCs w:val="20"/>
          <w:lang w:eastAsia="es-ES"/>
        </w:rPr>
        <w:lastRenderedPageBreak/>
        <w:t xml:space="preserve">Abril de 1991. Tesis: V.2o. J/7. Página: 86. Genealogía: Gaceta número 40, Abril de 1991, página </w:t>
      </w:r>
      <w:proofErr w:type="gramStart"/>
      <w:r w:rsidRPr="0045350B">
        <w:rPr>
          <w:rFonts w:ascii="Calibri" w:eastAsia="Calibri" w:hAnsi="Calibri" w:cs="Times New Roman"/>
          <w:color w:val="767171"/>
          <w:sz w:val="20"/>
          <w:szCs w:val="20"/>
          <w:lang w:eastAsia="es-ES"/>
        </w:rPr>
        <w:t xml:space="preserve">125 </w:t>
      </w:r>
      <w:r w:rsidRPr="0045350B">
        <w:rPr>
          <w:rFonts w:ascii="Calibri" w:eastAsia="Calibri" w:hAnsi="Calibri" w:cs="Times New Roman"/>
          <w:color w:val="767171"/>
          <w:sz w:val="26"/>
          <w:szCs w:val="26"/>
          <w:lang w:eastAsia="es-ES"/>
        </w:rPr>
        <w:t>.</w:t>
      </w:r>
      <w:proofErr w:type="gramEnd"/>
      <w:r w:rsidRPr="0045350B">
        <w:rPr>
          <w:rFonts w:ascii="Calibri" w:eastAsia="Calibri" w:hAnsi="Calibri" w:cs="Times New Roman"/>
          <w:color w:val="767171"/>
          <w:sz w:val="26"/>
          <w:szCs w:val="26"/>
          <w:lang w:eastAsia="es-ES"/>
        </w:rPr>
        <w:t xml:space="preserve"> . . . . . . . . . . . . . . . . . . . . . . . . . . . . . . . . . . . . . . . . . . . . . . . . . . . . . . . . . . . . .</w:t>
      </w:r>
    </w:p>
    <w:p w:rsidR="0045350B" w:rsidRPr="0045350B" w:rsidRDefault="0045350B" w:rsidP="0045350B">
      <w:pPr>
        <w:spacing w:after="0" w:line="240" w:lineRule="auto"/>
        <w:jc w:val="both"/>
        <w:rPr>
          <w:rFonts w:ascii="Calibri" w:eastAsia="Calibri" w:hAnsi="Calibri" w:cs="Calibri"/>
          <w:b/>
          <w:i/>
          <w:iCs/>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Times New Roman"/>
          <w:color w:val="7F7F7F"/>
          <w:sz w:val="26"/>
          <w:szCs w:val="26"/>
          <w:lang w:eastAsia="es-ES"/>
        </w:rPr>
      </w:pPr>
      <w:r w:rsidRPr="0045350B">
        <w:rPr>
          <w:rFonts w:ascii="Calibri" w:eastAsia="Calibri" w:hAnsi="Calibri" w:cs="Calibri"/>
          <w:b/>
          <w:i/>
          <w:iCs/>
          <w:color w:val="767171"/>
          <w:sz w:val="26"/>
          <w:szCs w:val="26"/>
          <w:lang w:val="es-ES" w:eastAsia="es-ES"/>
        </w:rPr>
        <w:t>OCTAVO.-</w:t>
      </w:r>
      <w:r w:rsidRPr="0045350B">
        <w:rPr>
          <w:rFonts w:ascii="Calibri" w:eastAsia="Calibri" w:hAnsi="Calibri" w:cs="Times New Roman"/>
          <w:color w:val="767171"/>
          <w:sz w:val="26"/>
          <w:szCs w:val="26"/>
          <w:lang w:val="es-ES" w:eastAsia="es-ES"/>
        </w:rPr>
        <w:t xml:space="preserve">De lo pretendido por la parte actora, se encuentra también lo concerniente a que se ordene a la autoridad demandada a que devuelva la </w:t>
      </w:r>
      <w:r w:rsidRPr="0045350B">
        <w:rPr>
          <w:rFonts w:ascii="Calibri" w:eastAsia="Calibri" w:hAnsi="Calibri" w:cs="Times New Roman"/>
          <w:color w:val="7F7F7F"/>
          <w:sz w:val="26"/>
          <w:szCs w:val="26"/>
          <w:lang w:val="es-ES" w:eastAsia="es-ES"/>
        </w:rPr>
        <w:t xml:space="preserve">placa de circulación que se retuvo en garantía de la sanción administrativa que llegara a imponerse. . . . . . . . . . . . . . . . . . . . . . . . . . . . . . . . . . . . . . . . . . . . . . . . . . . . . . . . . . . </w:t>
      </w:r>
    </w:p>
    <w:p w:rsidR="0045350B" w:rsidRPr="0045350B" w:rsidRDefault="0045350B" w:rsidP="0045350B">
      <w:pPr>
        <w:tabs>
          <w:tab w:val="left" w:pos="3594"/>
        </w:tabs>
        <w:spacing w:after="0" w:line="240" w:lineRule="auto"/>
        <w:jc w:val="both"/>
        <w:rPr>
          <w:rFonts w:ascii="Calibri" w:eastAsia="Calibri" w:hAnsi="Calibri" w:cs="Times New Roman"/>
          <w:color w:val="7F7F7F"/>
          <w:sz w:val="26"/>
          <w:szCs w:val="26"/>
          <w:lang w:eastAsia="es-ES"/>
        </w:rPr>
      </w:pPr>
    </w:p>
    <w:p w:rsidR="0045350B" w:rsidRPr="0045350B" w:rsidRDefault="0045350B" w:rsidP="0045350B">
      <w:pPr>
        <w:tabs>
          <w:tab w:val="left" w:pos="3594"/>
        </w:tabs>
        <w:spacing w:after="0" w:line="240" w:lineRule="auto"/>
        <w:jc w:val="both"/>
        <w:rPr>
          <w:rFonts w:ascii="Calibri" w:eastAsia="Calibri" w:hAnsi="Calibri" w:cs="Times New Roman"/>
          <w:color w:val="7F7F7F"/>
          <w:sz w:val="26"/>
          <w:szCs w:val="26"/>
          <w:lang w:eastAsia="es-ES"/>
        </w:rPr>
      </w:pPr>
      <w:r w:rsidRPr="0045350B">
        <w:rPr>
          <w:rFonts w:ascii="Calibri" w:eastAsia="Calibri" w:hAnsi="Calibri" w:cs="Times New Roman"/>
          <w:color w:val="7F7F7F"/>
          <w:sz w:val="26"/>
          <w:szCs w:val="26"/>
          <w:lang w:eastAsia="es-ES"/>
        </w:rPr>
        <w:t xml:space="preserve">           Pretensión que resulta </w:t>
      </w:r>
      <w:r w:rsidRPr="0045350B">
        <w:rPr>
          <w:rFonts w:ascii="Calibri" w:eastAsia="Calibri" w:hAnsi="Calibri" w:cs="Times New Roman"/>
          <w:b/>
          <w:color w:val="7F7F7F"/>
          <w:sz w:val="26"/>
          <w:szCs w:val="26"/>
          <w:lang w:eastAsia="es-ES"/>
        </w:rPr>
        <w:t xml:space="preserve">procedente </w:t>
      </w:r>
      <w:r w:rsidRPr="0045350B">
        <w:rPr>
          <w:rFonts w:ascii="Calibri" w:eastAsia="Calibri" w:hAnsi="Calibri" w:cs="Times New Roman"/>
          <w:color w:val="7F7F7F"/>
          <w:sz w:val="26"/>
          <w:szCs w:val="26"/>
          <w:lang w:eastAsia="es-ES"/>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45350B">
        <w:rPr>
          <w:rFonts w:ascii="Calibri" w:eastAsia="Calibri" w:hAnsi="Calibri" w:cs="Times New Roman"/>
          <w:b/>
          <w:color w:val="7F7F7F"/>
          <w:sz w:val="26"/>
          <w:szCs w:val="26"/>
          <w:lang w:eastAsia="es-ES"/>
        </w:rPr>
        <w:t>se reconoce</w:t>
      </w:r>
      <w:r w:rsidRPr="0045350B">
        <w:rPr>
          <w:rFonts w:ascii="Calibri" w:eastAsia="Calibri" w:hAnsi="Calibri" w:cs="Times New Roman"/>
          <w:color w:val="7F7F7F"/>
          <w:sz w:val="26"/>
          <w:szCs w:val="26"/>
          <w:lang w:eastAsia="es-ES"/>
        </w:rPr>
        <w:t xml:space="preserve"> el derecho que tiene el promovente a la devolución de la tablilla de circulación del vehículo retenida en garantía; por lo que </w:t>
      </w:r>
      <w:r w:rsidRPr="0045350B">
        <w:rPr>
          <w:rFonts w:ascii="Calibri" w:eastAsia="Calibri" w:hAnsi="Calibri" w:cs="Calibri"/>
          <w:color w:val="7F7F7F"/>
          <w:sz w:val="26"/>
          <w:szCs w:val="26"/>
          <w:lang w:eastAsia="es-ES"/>
        </w:rPr>
        <w:t xml:space="preserve">se ordena al Agente de Tránsito demandado, proceda a devolverla al actor. </w:t>
      </w:r>
      <w:r w:rsidRPr="0045350B">
        <w:rPr>
          <w:rFonts w:ascii="Calibri" w:eastAsia="Calibri" w:hAnsi="Calibri" w:cs="Times New Roman"/>
          <w:color w:val="7F7F7F"/>
          <w:sz w:val="24"/>
          <w:szCs w:val="24"/>
          <w:lang w:eastAsia="es-ES"/>
        </w:rPr>
        <w:t xml:space="preserve">. . . . . . . . . . . . . . . . . . . . . . . . . . . .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jc w:val="center"/>
        <w:rPr>
          <w:rFonts w:ascii="Calibri" w:eastAsia="Calibri" w:hAnsi="Calibri" w:cs="Calibri"/>
          <w:i/>
          <w:iCs/>
          <w:color w:val="767171"/>
          <w:sz w:val="26"/>
          <w:szCs w:val="26"/>
          <w:lang w:eastAsia="es-ES"/>
        </w:rPr>
      </w:pPr>
      <w:r w:rsidRPr="0045350B">
        <w:rPr>
          <w:rFonts w:ascii="Calibri" w:eastAsia="Calibri" w:hAnsi="Calibri" w:cs="Calibri"/>
          <w:b/>
          <w:i/>
          <w:iCs/>
          <w:color w:val="767171"/>
          <w:sz w:val="26"/>
          <w:szCs w:val="26"/>
          <w:lang w:eastAsia="es-ES"/>
        </w:rPr>
        <w:t xml:space="preserve">R E S U E L V </w:t>
      </w:r>
      <w:proofErr w:type="gramStart"/>
      <w:r w:rsidRPr="0045350B">
        <w:rPr>
          <w:rFonts w:ascii="Calibri" w:eastAsia="Calibri" w:hAnsi="Calibri" w:cs="Calibri"/>
          <w:b/>
          <w:i/>
          <w:iCs/>
          <w:color w:val="767171"/>
          <w:sz w:val="26"/>
          <w:szCs w:val="26"/>
          <w:lang w:eastAsia="es-ES"/>
        </w:rPr>
        <w:t xml:space="preserve">E </w:t>
      </w:r>
      <w:r w:rsidRPr="0045350B">
        <w:rPr>
          <w:rFonts w:ascii="Calibri" w:eastAsia="Calibri" w:hAnsi="Calibri" w:cs="Calibri"/>
          <w:i/>
          <w:iCs/>
          <w:color w:val="767171"/>
          <w:sz w:val="26"/>
          <w:szCs w:val="26"/>
          <w:lang w:eastAsia="es-ES"/>
        </w:rPr>
        <w:t>:</w:t>
      </w:r>
      <w:proofErr w:type="gramEnd"/>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b/>
          <w:bCs/>
          <w:i/>
          <w:iCs/>
          <w:color w:val="767171"/>
          <w:sz w:val="26"/>
          <w:szCs w:val="26"/>
          <w:lang w:eastAsia="es-ES"/>
        </w:rPr>
        <w:t>PRIMERO</w:t>
      </w:r>
      <w:r w:rsidRPr="0045350B">
        <w:rPr>
          <w:rFonts w:ascii="Calibri" w:eastAsia="Calibri" w:hAnsi="Calibri" w:cs="Calibri"/>
          <w:color w:val="767171"/>
          <w:sz w:val="26"/>
          <w:szCs w:val="26"/>
          <w:lang w:eastAsia="es-ES"/>
        </w:rPr>
        <w:t xml:space="preserve">.- Este Juzgado Segundo Administrativo municipal determina ser </w:t>
      </w:r>
      <w:r w:rsidRPr="0045350B">
        <w:rPr>
          <w:rFonts w:ascii="Calibri" w:eastAsia="Calibri" w:hAnsi="Calibri" w:cs="Calibri"/>
          <w:b/>
          <w:color w:val="767171"/>
          <w:sz w:val="26"/>
          <w:szCs w:val="26"/>
          <w:lang w:eastAsia="es-ES"/>
        </w:rPr>
        <w:t>competente</w:t>
      </w:r>
      <w:r w:rsidRPr="0045350B">
        <w:rPr>
          <w:rFonts w:ascii="Calibri" w:eastAsia="Calibri" w:hAnsi="Calibri" w:cs="Calibri"/>
          <w:color w:val="767171"/>
          <w:sz w:val="26"/>
          <w:szCs w:val="26"/>
          <w:lang w:eastAsia="es-ES"/>
        </w:rPr>
        <w:t xml:space="preserve"> para conocer y resolver del presente proceso administrativo.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val="es-ES" w:eastAsia="es-ES"/>
        </w:rPr>
      </w:pPr>
      <w:r w:rsidRPr="0045350B">
        <w:rPr>
          <w:rFonts w:ascii="Calibri" w:eastAsia="Calibri" w:hAnsi="Calibri" w:cs="Calibri"/>
          <w:b/>
          <w:bCs/>
          <w:i/>
          <w:iCs/>
          <w:color w:val="767171"/>
          <w:sz w:val="26"/>
          <w:szCs w:val="26"/>
          <w:lang w:val="es-ES" w:eastAsia="es-ES"/>
        </w:rPr>
        <w:t xml:space="preserve">SEGUNDO.- </w:t>
      </w:r>
      <w:r w:rsidRPr="0045350B">
        <w:rPr>
          <w:rFonts w:ascii="Calibri" w:eastAsia="Calibri" w:hAnsi="Calibri" w:cs="Calibri"/>
          <w:color w:val="767171"/>
          <w:sz w:val="26"/>
          <w:szCs w:val="26"/>
          <w:lang w:val="es-ES" w:eastAsia="es-ES"/>
        </w:rPr>
        <w:t xml:space="preserve">Resulta </w:t>
      </w:r>
      <w:r w:rsidRPr="0045350B">
        <w:rPr>
          <w:rFonts w:ascii="Calibri" w:eastAsia="Calibri" w:hAnsi="Calibri" w:cs="Calibri"/>
          <w:b/>
          <w:color w:val="767171"/>
          <w:sz w:val="26"/>
          <w:szCs w:val="26"/>
          <w:lang w:val="es-ES" w:eastAsia="es-ES"/>
        </w:rPr>
        <w:t>procedente</w:t>
      </w:r>
      <w:r w:rsidRPr="0045350B">
        <w:rPr>
          <w:rFonts w:ascii="Calibri" w:eastAsia="Calibri" w:hAnsi="Calibri" w:cs="Calibri"/>
          <w:color w:val="767171"/>
          <w:sz w:val="26"/>
          <w:szCs w:val="26"/>
          <w:lang w:val="es-ES" w:eastAsia="es-ES"/>
        </w:rPr>
        <w:t xml:space="preserve"> el proceso administrativo promovido por el ciudadano*****, en contra del acta de infracción impugnada. . . . . . . . . . . . . . . . . . . . . . . . . . . . . . . . . . . . . . . . . . . . . . . . . . . . . . . . . . . . </w:t>
      </w:r>
    </w:p>
    <w:p w:rsidR="0045350B" w:rsidRPr="0045350B" w:rsidRDefault="0045350B" w:rsidP="0045350B">
      <w:pPr>
        <w:spacing w:after="0" w:line="240" w:lineRule="auto"/>
        <w:jc w:val="both"/>
        <w:rPr>
          <w:rFonts w:ascii="Calibri" w:eastAsia="Calibri" w:hAnsi="Calibri" w:cs="Calibri"/>
          <w:bCs/>
          <w:iCs/>
          <w:color w:val="767171"/>
          <w:sz w:val="20"/>
          <w:szCs w:val="20"/>
          <w:lang w:val="es-ES" w:eastAsia="es-ES"/>
        </w:rPr>
      </w:pPr>
    </w:p>
    <w:p w:rsidR="0045350B" w:rsidRPr="0045350B" w:rsidRDefault="0045350B" w:rsidP="0045350B">
      <w:pPr>
        <w:spacing w:after="0" w:line="240" w:lineRule="auto"/>
        <w:ind w:firstLine="708"/>
        <w:jc w:val="both"/>
        <w:rPr>
          <w:rFonts w:ascii="Calibri" w:eastAsia="Calibri" w:hAnsi="Calibri" w:cs="Calibri"/>
          <w:b/>
          <w:color w:val="767171"/>
          <w:sz w:val="26"/>
          <w:szCs w:val="26"/>
          <w:lang w:val="es-ES" w:eastAsia="es-ES"/>
        </w:rPr>
      </w:pPr>
      <w:r w:rsidRPr="0045350B">
        <w:rPr>
          <w:rFonts w:ascii="Calibri" w:eastAsia="Calibri" w:hAnsi="Calibri" w:cs="Times New Roman"/>
          <w:b/>
          <w:bCs/>
          <w:i/>
          <w:iCs/>
          <w:color w:val="767171"/>
          <w:sz w:val="26"/>
          <w:szCs w:val="24"/>
          <w:lang w:val="es-ES" w:eastAsia="es-ES"/>
        </w:rPr>
        <w:t>TERCERO</w:t>
      </w:r>
      <w:r w:rsidRPr="0045350B">
        <w:rPr>
          <w:rFonts w:ascii="Calibri" w:eastAsia="Calibri" w:hAnsi="Calibri" w:cs="Times New Roman"/>
          <w:color w:val="767171"/>
          <w:sz w:val="26"/>
          <w:szCs w:val="24"/>
          <w:lang w:val="es-ES" w:eastAsia="es-ES"/>
        </w:rPr>
        <w:t xml:space="preserve">.- Se </w:t>
      </w:r>
      <w:r w:rsidRPr="0045350B">
        <w:rPr>
          <w:rFonts w:ascii="Calibri" w:eastAsia="Calibri" w:hAnsi="Calibri" w:cs="Times New Roman"/>
          <w:b/>
          <w:color w:val="767171"/>
          <w:sz w:val="26"/>
          <w:szCs w:val="24"/>
          <w:lang w:val="es-ES" w:eastAsia="es-ES"/>
        </w:rPr>
        <w:t xml:space="preserve">decreta </w:t>
      </w:r>
      <w:r w:rsidRPr="0045350B">
        <w:rPr>
          <w:rFonts w:ascii="Calibri" w:eastAsia="Calibri" w:hAnsi="Calibri" w:cs="Times New Roman"/>
          <w:bCs/>
          <w:color w:val="767171"/>
          <w:sz w:val="26"/>
          <w:szCs w:val="24"/>
          <w:lang w:val="es-ES" w:eastAsia="es-ES"/>
        </w:rPr>
        <w:t>la</w:t>
      </w:r>
      <w:r w:rsidRPr="0045350B">
        <w:rPr>
          <w:rFonts w:ascii="Calibri" w:eastAsia="Calibri" w:hAnsi="Calibri" w:cs="Times New Roman"/>
          <w:b/>
          <w:bCs/>
          <w:color w:val="767171"/>
          <w:sz w:val="26"/>
          <w:szCs w:val="24"/>
          <w:lang w:val="es-ES" w:eastAsia="es-ES"/>
        </w:rPr>
        <w:t xml:space="preserve"> NULIDAD TOTAL </w:t>
      </w:r>
      <w:r w:rsidRPr="0045350B">
        <w:rPr>
          <w:rFonts w:ascii="Calibri" w:eastAsia="Calibri" w:hAnsi="Calibri" w:cs="Times New Roman"/>
          <w:color w:val="767171"/>
          <w:sz w:val="26"/>
          <w:szCs w:val="24"/>
          <w:lang w:val="es-ES" w:eastAsia="es-ES"/>
        </w:rPr>
        <w:t xml:space="preserve">del </w:t>
      </w:r>
      <w:r w:rsidRPr="0045350B">
        <w:rPr>
          <w:rFonts w:ascii="Calibri" w:eastAsia="Calibri" w:hAnsi="Calibri" w:cs="Calibri"/>
          <w:b/>
          <w:color w:val="767171"/>
          <w:sz w:val="26"/>
          <w:szCs w:val="26"/>
          <w:lang w:val="es-ES" w:eastAsia="es-ES"/>
        </w:rPr>
        <w:t>Acta de Infracción</w:t>
      </w:r>
      <w:r w:rsidRPr="0045350B">
        <w:rPr>
          <w:rFonts w:ascii="Calibri" w:eastAsia="Calibri" w:hAnsi="Calibri" w:cs="Calibri"/>
          <w:color w:val="767171"/>
          <w:sz w:val="26"/>
          <w:szCs w:val="26"/>
          <w:lang w:val="es-ES" w:eastAsia="es-ES"/>
        </w:rPr>
        <w:t xml:space="preserve"> con número </w:t>
      </w:r>
      <w:r w:rsidRPr="0045350B">
        <w:rPr>
          <w:rFonts w:ascii="Calibri" w:eastAsia="Calibri" w:hAnsi="Calibri" w:cs="Calibri"/>
          <w:b/>
          <w:color w:val="767171"/>
          <w:sz w:val="26"/>
          <w:szCs w:val="26"/>
          <w:lang w:val="es-ES" w:eastAsia="es-ES"/>
        </w:rPr>
        <w:t>T-5606813 (T guion cinco-seis-cero-seis-ocho-uno-tres)</w:t>
      </w:r>
      <w:r w:rsidRPr="0045350B">
        <w:rPr>
          <w:rFonts w:ascii="Calibri" w:eastAsia="Calibri" w:hAnsi="Calibri" w:cs="Calibri"/>
          <w:color w:val="767171"/>
          <w:sz w:val="26"/>
          <w:szCs w:val="26"/>
          <w:lang w:val="es-ES" w:eastAsia="es-ES"/>
        </w:rPr>
        <w:t xml:space="preserve">, de fecha </w:t>
      </w:r>
      <w:r w:rsidRPr="0045350B">
        <w:rPr>
          <w:rFonts w:ascii="Calibri" w:eastAsia="Calibri" w:hAnsi="Calibri" w:cs="Calibri"/>
          <w:b/>
          <w:color w:val="767171"/>
          <w:sz w:val="26"/>
          <w:szCs w:val="26"/>
          <w:lang w:val="es-ES" w:eastAsia="es-ES"/>
        </w:rPr>
        <w:t>29</w:t>
      </w:r>
      <w:r w:rsidRPr="0045350B">
        <w:rPr>
          <w:rFonts w:ascii="Calibri" w:eastAsia="Calibri" w:hAnsi="Calibri" w:cs="Calibri"/>
          <w:color w:val="767171"/>
          <w:sz w:val="26"/>
          <w:szCs w:val="26"/>
          <w:lang w:val="es-ES" w:eastAsia="es-ES"/>
        </w:rPr>
        <w:t xml:space="preserve"> veintinueve de </w:t>
      </w:r>
      <w:r w:rsidRPr="0045350B">
        <w:rPr>
          <w:rFonts w:ascii="Calibri" w:eastAsia="Calibri" w:hAnsi="Calibri" w:cs="Calibri"/>
          <w:b/>
          <w:color w:val="767171"/>
          <w:sz w:val="26"/>
          <w:szCs w:val="26"/>
          <w:lang w:val="es-ES" w:eastAsia="es-ES"/>
        </w:rPr>
        <w:t>marzo</w:t>
      </w:r>
      <w:r w:rsidRPr="0045350B">
        <w:rPr>
          <w:rFonts w:ascii="Calibri" w:eastAsia="Calibri" w:hAnsi="Calibri" w:cs="Calibri"/>
          <w:color w:val="767171"/>
          <w:sz w:val="26"/>
          <w:szCs w:val="26"/>
          <w:lang w:val="es-ES" w:eastAsia="es-ES"/>
        </w:rPr>
        <w:t xml:space="preserve"> del año </w:t>
      </w:r>
      <w:r w:rsidRPr="0045350B">
        <w:rPr>
          <w:rFonts w:ascii="Calibri" w:eastAsia="Calibri" w:hAnsi="Calibri" w:cs="Calibri"/>
          <w:b/>
          <w:color w:val="767171"/>
          <w:sz w:val="26"/>
          <w:szCs w:val="26"/>
          <w:lang w:val="es-ES" w:eastAsia="es-ES"/>
        </w:rPr>
        <w:t>2017</w:t>
      </w:r>
      <w:r w:rsidRPr="0045350B">
        <w:rPr>
          <w:rFonts w:ascii="Calibri" w:eastAsia="Calibri" w:hAnsi="Calibri" w:cs="Calibri"/>
          <w:color w:val="767171"/>
          <w:sz w:val="26"/>
          <w:szCs w:val="26"/>
          <w:lang w:val="es-ES" w:eastAsia="es-ES"/>
        </w:rPr>
        <w:t xml:space="preserve"> dos mil diecisiete; en base a las consideraciones lógicas y jurídicas expresadas en el Considerando Sexto de la presente sentencia. . . . . . . . . </w:t>
      </w:r>
      <w:r w:rsidRPr="0045350B">
        <w:rPr>
          <w:rFonts w:ascii="Calibri" w:eastAsia="Calibri" w:hAnsi="Calibri" w:cs="Calibri"/>
          <w:i/>
          <w:iCs/>
          <w:color w:val="767171"/>
          <w:sz w:val="26"/>
          <w:szCs w:val="26"/>
          <w:lang w:val="es-ES" w:eastAsia="es-ES"/>
        </w:rPr>
        <w:t xml:space="preserve">. . . . . . . . . . . . . . . . . . . . . . . . . . . . . . . . . . . . . . . . . . . . </w:t>
      </w:r>
    </w:p>
    <w:p w:rsidR="0045350B" w:rsidRPr="0045350B" w:rsidRDefault="0045350B" w:rsidP="0045350B">
      <w:pPr>
        <w:spacing w:after="0" w:line="240" w:lineRule="auto"/>
        <w:jc w:val="both"/>
        <w:rPr>
          <w:rFonts w:ascii="Calibri" w:eastAsia="Calibri" w:hAnsi="Calibri" w:cs="Calibri"/>
          <w:b/>
          <w:bCs/>
          <w:i/>
          <w:iCs/>
          <w:color w:val="767171"/>
          <w:sz w:val="26"/>
          <w:szCs w:val="26"/>
          <w:lang w:val="es-ES" w:eastAsia="es-ES"/>
        </w:rPr>
      </w:pPr>
    </w:p>
    <w:p w:rsidR="0045350B" w:rsidRPr="0045350B" w:rsidRDefault="0045350B" w:rsidP="0045350B">
      <w:pPr>
        <w:spacing w:after="0" w:line="240" w:lineRule="auto"/>
        <w:ind w:firstLine="708"/>
        <w:jc w:val="right"/>
        <w:rPr>
          <w:rFonts w:ascii="Calibri" w:eastAsia="Calibri" w:hAnsi="Calibri" w:cs="Calibri"/>
          <w:b/>
          <w:bCs/>
          <w:iCs/>
          <w:color w:val="767171"/>
          <w:sz w:val="26"/>
          <w:szCs w:val="26"/>
          <w:lang w:eastAsia="es-ES"/>
        </w:rPr>
      </w:pPr>
      <w:r w:rsidRPr="0045350B">
        <w:rPr>
          <w:rFonts w:ascii="Calibri" w:eastAsia="Calibri" w:hAnsi="Calibri" w:cs="Calibri"/>
          <w:b/>
          <w:bCs/>
          <w:iCs/>
          <w:color w:val="767171"/>
          <w:sz w:val="26"/>
          <w:szCs w:val="26"/>
          <w:lang w:eastAsia="es-ES"/>
        </w:rPr>
        <w:t xml:space="preserve">Expediente número </w:t>
      </w:r>
      <w:r w:rsidRPr="0045350B">
        <w:rPr>
          <w:rFonts w:ascii="Calibri" w:eastAsia="Calibri" w:hAnsi="Calibri" w:cs="Calibri"/>
          <w:b/>
          <w:color w:val="767171"/>
          <w:sz w:val="26"/>
          <w:szCs w:val="26"/>
          <w:lang w:eastAsia="es-ES"/>
        </w:rPr>
        <w:t>0534</w:t>
      </w:r>
      <w:r w:rsidRPr="0045350B">
        <w:rPr>
          <w:rFonts w:ascii="Calibri" w:eastAsia="Calibri" w:hAnsi="Calibri" w:cs="Calibri"/>
          <w:b/>
          <w:bCs/>
          <w:iCs/>
          <w:color w:val="767171"/>
          <w:sz w:val="26"/>
          <w:szCs w:val="26"/>
          <w:lang w:eastAsia="es-ES"/>
        </w:rPr>
        <w:t>/2doJAM/2017</w:t>
      </w:r>
      <w:r w:rsidRPr="0045350B">
        <w:rPr>
          <w:rFonts w:ascii="Calibri" w:eastAsia="Calibri" w:hAnsi="Calibri" w:cs="Calibri"/>
          <w:b/>
          <w:iCs/>
          <w:color w:val="767171"/>
          <w:sz w:val="26"/>
          <w:szCs w:val="26"/>
          <w:lang w:eastAsia="es-ES"/>
        </w:rPr>
        <w:t>-JN</w:t>
      </w:r>
    </w:p>
    <w:p w:rsidR="0045350B" w:rsidRPr="0045350B" w:rsidRDefault="0045350B" w:rsidP="0045350B">
      <w:pPr>
        <w:spacing w:after="0" w:line="240" w:lineRule="auto"/>
        <w:jc w:val="both"/>
        <w:rPr>
          <w:rFonts w:ascii="Calibri" w:eastAsia="Calibri" w:hAnsi="Calibri" w:cs="Calibri"/>
          <w:b/>
          <w:bCs/>
          <w:i/>
          <w:iCs/>
          <w:color w:val="767171"/>
          <w:sz w:val="26"/>
          <w:szCs w:val="26"/>
          <w:lang w:val="es-ES"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b/>
          <w:bCs/>
          <w:i/>
          <w:iCs/>
          <w:color w:val="767171"/>
          <w:sz w:val="26"/>
          <w:szCs w:val="26"/>
          <w:lang w:val="es-ES" w:eastAsia="es-ES"/>
        </w:rPr>
        <w:t xml:space="preserve">CUARTO.- </w:t>
      </w:r>
      <w:r w:rsidRPr="0045350B">
        <w:rPr>
          <w:rFonts w:ascii="Calibri" w:eastAsia="Calibri" w:hAnsi="Calibri" w:cs="Calibri"/>
          <w:color w:val="767171"/>
          <w:sz w:val="26"/>
          <w:szCs w:val="26"/>
          <w:lang w:eastAsia="es-ES"/>
        </w:rPr>
        <w:t xml:space="preserve">Se </w:t>
      </w:r>
      <w:r w:rsidRPr="0045350B">
        <w:rPr>
          <w:rFonts w:ascii="Calibri" w:eastAsia="Calibri" w:hAnsi="Calibri" w:cs="Calibri"/>
          <w:b/>
          <w:color w:val="767171"/>
          <w:sz w:val="26"/>
          <w:szCs w:val="26"/>
          <w:lang w:eastAsia="es-ES"/>
        </w:rPr>
        <w:t>condena</w:t>
      </w:r>
      <w:r w:rsidRPr="0045350B">
        <w:rPr>
          <w:rFonts w:ascii="Calibri" w:eastAsia="Calibri" w:hAnsi="Calibri" w:cs="Calibri"/>
          <w:color w:val="767171"/>
          <w:sz w:val="26"/>
          <w:szCs w:val="26"/>
          <w:lang w:eastAsia="es-ES"/>
        </w:rPr>
        <w:t xml:space="preserve"> al Agente de Tránsito de nombre</w:t>
      </w:r>
      <w:r w:rsidRPr="0045350B">
        <w:rPr>
          <w:rFonts w:ascii="Calibri" w:eastAsia="Calibri" w:hAnsi="Calibri" w:cs="Calibri"/>
          <w:b/>
          <w:color w:val="767171"/>
          <w:sz w:val="26"/>
          <w:szCs w:val="26"/>
          <w:lang w:eastAsia="es-ES"/>
        </w:rPr>
        <w:t>*****</w:t>
      </w:r>
      <w:r w:rsidRPr="0045350B">
        <w:rPr>
          <w:rFonts w:ascii="Calibri" w:eastAsia="Calibri" w:hAnsi="Calibri" w:cs="Calibri"/>
          <w:color w:val="767171"/>
          <w:sz w:val="26"/>
          <w:szCs w:val="26"/>
          <w:lang w:eastAsia="es-ES"/>
        </w:rPr>
        <w:t xml:space="preserve">, a que </w:t>
      </w:r>
      <w:r w:rsidRPr="0045350B">
        <w:rPr>
          <w:rFonts w:ascii="Calibri" w:eastAsia="Calibri" w:hAnsi="Calibri" w:cs="Calibri"/>
          <w:b/>
          <w:color w:val="767171"/>
          <w:sz w:val="26"/>
          <w:szCs w:val="26"/>
          <w:lang w:eastAsia="es-ES"/>
        </w:rPr>
        <w:t>devuelva</w:t>
      </w:r>
      <w:r w:rsidRPr="0045350B">
        <w:rPr>
          <w:rFonts w:ascii="Calibri" w:eastAsia="Calibri" w:hAnsi="Calibri" w:cs="Calibri"/>
          <w:color w:val="767171"/>
          <w:sz w:val="26"/>
          <w:szCs w:val="26"/>
          <w:lang w:eastAsia="es-ES"/>
        </w:rPr>
        <w:t xml:space="preserve"> al ciudadano </w:t>
      </w:r>
      <w:r w:rsidRPr="0045350B">
        <w:rPr>
          <w:rFonts w:ascii="Calibri" w:eastAsia="Calibri" w:hAnsi="Calibri" w:cs="Calibri"/>
          <w:b/>
          <w:color w:val="767171"/>
          <w:sz w:val="26"/>
          <w:szCs w:val="26"/>
          <w:lang w:eastAsia="es-ES"/>
        </w:rPr>
        <w:t>*****</w:t>
      </w:r>
      <w:r w:rsidRPr="0045350B">
        <w:rPr>
          <w:rFonts w:ascii="Calibri" w:eastAsia="Calibri" w:hAnsi="Calibri" w:cs="Calibri"/>
          <w:color w:val="767171"/>
          <w:sz w:val="26"/>
          <w:szCs w:val="26"/>
          <w:lang w:eastAsia="es-ES"/>
        </w:rPr>
        <w:t xml:space="preserve">, la </w:t>
      </w:r>
      <w:r w:rsidRPr="0045350B">
        <w:rPr>
          <w:rFonts w:ascii="Calibri" w:eastAsia="Calibri" w:hAnsi="Calibri" w:cs="Calibri"/>
          <w:b/>
          <w:color w:val="767171"/>
          <w:sz w:val="26"/>
          <w:szCs w:val="26"/>
          <w:lang w:eastAsia="es-ES"/>
        </w:rPr>
        <w:t>placa de circulación</w:t>
      </w:r>
      <w:r w:rsidRPr="0045350B">
        <w:rPr>
          <w:rFonts w:ascii="Calibri" w:eastAsia="Calibri" w:hAnsi="Calibri" w:cs="Calibri"/>
          <w:color w:val="767171"/>
          <w:sz w:val="26"/>
          <w:szCs w:val="26"/>
          <w:lang w:eastAsia="es-ES"/>
        </w:rPr>
        <w:t xml:space="preserve"> de vehículo retenida en garantía; lo anterior de acuerdo a lo argumentado en el Considerando Octavo de esta resolución. . . . . . .</w:t>
      </w:r>
    </w:p>
    <w:p w:rsidR="0045350B" w:rsidRPr="0045350B" w:rsidRDefault="0045350B" w:rsidP="0045350B">
      <w:pPr>
        <w:spacing w:after="0" w:line="240" w:lineRule="auto"/>
        <w:ind w:firstLine="708"/>
        <w:jc w:val="both"/>
        <w:rPr>
          <w:rFonts w:ascii="Calibri" w:eastAsia="Calibri" w:hAnsi="Calibri" w:cs="Calibri"/>
          <w:b/>
          <w:color w:val="767171"/>
          <w:sz w:val="26"/>
          <w:szCs w:val="26"/>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 xml:space="preserve">Devolución que se deberá realizar dentro de los </w:t>
      </w:r>
      <w:r w:rsidRPr="0045350B">
        <w:rPr>
          <w:rFonts w:ascii="Calibri" w:eastAsia="Calibri" w:hAnsi="Calibri" w:cs="Calibri"/>
          <w:b/>
          <w:color w:val="767171"/>
          <w:sz w:val="26"/>
          <w:szCs w:val="26"/>
          <w:lang w:eastAsia="es-ES"/>
        </w:rPr>
        <w:t>15 quince días</w:t>
      </w:r>
      <w:r w:rsidRPr="0045350B">
        <w:rPr>
          <w:rFonts w:ascii="Calibri" w:eastAsia="Calibri" w:hAnsi="Calibri" w:cs="Calibri"/>
          <w:color w:val="767171"/>
          <w:sz w:val="26"/>
          <w:szCs w:val="26"/>
          <w:lang w:eastAsia="es-ES"/>
        </w:rPr>
        <w:t xml:space="preserve"> hábiles siguientes a la fecha en que </w:t>
      </w:r>
      <w:r w:rsidRPr="0045350B">
        <w:rPr>
          <w:rFonts w:ascii="Calibri" w:eastAsia="Calibri" w:hAnsi="Calibri" w:cs="Calibri"/>
          <w:b/>
          <w:color w:val="767171"/>
          <w:sz w:val="26"/>
          <w:szCs w:val="26"/>
          <w:lang w:eastAsia="es-ES"/>
        </w:rPr>
        <w:t>cause ejecutoria</w:t>
      </w:r>
      <w:r w:rsidRPr="0045350B">
        <w:rPr>
          <w:rFonts w:ascii="Calibri" w:eastAsia="Calibri" w:hAnsi="Calibri" w:cs="Calibri"/>
          <w:color w:val="767171"/>
          <w:sz w:val="26"/>
          <w:szCs w:val="26"/>
          <w:lang w:eastAsia="es-ES"/>
        </w:rPr>
        <w:t xml:space="preserve"> la presente resolución; debiendo </w:t>
      </w:r>
      <w:r w:rsidRPr="0045350B">
        <w:rPr>
          <w:rFonts w:ascii="Calibri" w:eastAsia="Calibri" w:hAnsi="Calibri" w:cs="Calibri"/>
          <w:b/>
          <w:color w:val="767171"/>
          <w:sz w:val="26"/>
          <w:szCs w:val="26"/>
          <w:lang w:eastAsia="es-ES"/>
        </w:rPr>
        <w:t>informar</w:t>
      </w:r>
      <w:r w:rsidRPr="0045350B">
        <w:rPr>
          <w:rFonts w:ascii="Calibri" w:eastAsia="Calibri" w:hAnsi="Calibri" w:cs="Calibri"/>
          <w:color w:val="767171"/>
          <w:sz w:val="26"/>
          <w:szCs w:val="26"/>
          <w:lang w:eastAsia="es-ES"/>
        </w:rPr>
        <w:t xml:space="preserve"> a este Juzgado del cumplimiento dado al presente resolutivo, acompañando las constancias relativas que así lo acrediten. . . . . . . . . . . . .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45350B" w:rsidRPr="0045350B" w:rsidRDefault="0045350B" w:rsidP="0045350B">
      <w:pPr>
        <w:spacing w:after="0" w:line="240" w:lineRule="auto"/>
        <w:jc w:val="both"/>
        <w:rPr>
          <w:rFonts w:ascii="Calibri" w:eastAsia="Calibri" w:hAnsi="Calibri" w:cs="Calibri"/>
          <w:color w:val="767171"/>
          <w:sz w:val="20"/>
          <w:szCs w:val="20"/>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45350B" w:rsidRPr="0045350B" w:rsidRDefault="0045350B" w:rsidP="0045350B">
      <w:pPr>
        <w:spacing w:after="0" w:line="240" w:lineRule="auto"/>
        <w:ind w:firstLine="708"/>
        <w:jc w:val="both"/>
        <w:rPr>
          <w:rFonts w:ascii="Calibri" w:eastAsia="Calibri" w:hAnsi="Calibri" w:cs="Calibri"/>
          <w:b/>
          <w:bCs/>
          <w:color w:val="767171"/>
          <w:sz w:val="26"/>
          <w:szCs w:val="26"/>
          <w:lang w:eastAsia="es-ES"/>
        </w:rPr>
      </w:pPr>
    </w:p>
    <w:p w:rsidR="0045350B" w:rsidRPr="0045350B" w:rsidRDefault="0045350B" w:rsidP="0045350B">
      <w:pPr>
        <w:spacing w:after="0" w:line="240" w:lineRule="auto"/>
        <w:ind w:firstLine="708"/>
        <w:jc w:val="both"/>
        <w:rPr>
          <w:rFonts w:ascii="Calibri" w:eastAsia="Calibri" w:hAnsi="Calibri" w:cs="Calibri"/>
          <w:color w:val="767171"/>
          <w:sz w:val="26"/>
          <w:szCs w:val="26"/>
          <w:lang w:eastAsia="es-ES"/>
        </w:rPr>
      </w:pPr>
      <w:r w:rsidRPr="0045350B">
        <w:rPr>
          <w:rFonts w:ascii="Calibri" w:eastAsia="Calibri" w:hAnsi="Calibri" w:cs="Calibri"/>
          <w:color w:val="767171"/>
          <w:sz w:val="26"/>
          <w:szCs w:val="26"/>
          <w:lang w:eastAsia="es-ES"/>
        </w:rPr>
        <w:t xml:space="preserve">Así lo resolvió y firma el Licenciado </w:t>
      </w:r>
      <w:r w:rsidRPr="0045350B">
        <w:rPr>
          <w:rFonts w:ascii="Calibri" w:eastAsia="Calibri" w:hAnsi="Calibri" w:cs="Calibri"/>
          <w:b/>
          <w:bCs/>
          <w:color w:val="767171"/>
          <w:sz w:val="26"/>
          <w:szCs w:val="26"/>
          <w:lang w:eastAsia="es-ES"/>
        </w:rPr>
        <w:t>Ernesto Alejandro Mora Álvarez</w:t>
      </w:r>
      <w:r w:rsidRPr="0045350B">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45350B">
        <w:rPr>
          <w:rFonts w:ascii="Calibri" w:eastAsia="Calibri" w:hAnsi="Calibri" w:cs="Calibri"/>
          <w:b/>
          <w:bCs/>
          <w:color w:val="767171"/>
          <w:sz w:val="26"/>
          <w:szCs w:val="26"/>
          <w:lang w:eastAsia="es-ES"/>
        </w:rPr>
        <w:t>María del Rocío Villanueva Sánchez</w:t>
      </w:r>
      <w:r w:rsidRPr="0045350B">
        <w:rPr>
          <w:rFonts w:ascii="Calibri" w:eastAsia="Calibri" w:hAnsi="Calibri" w:cs="Calibri"/>
          <w:color w:val="767171"/>
          <w:sz w:val="26"/>
          <w:szCs w:val="26"/>
          <w:lang w:eastAsia="es-ES"/>
        </w:rPr>
        <w:t>,  quien da fe. . . . . . . . . . . . . . . . . . . . . . . . . . . . . . . . . . . . . . . . . .</w:t>
      </w:r>
    </w:p>
    <w:p w:rsidR="00AB1F38" w:rsidRDefault="0045350B"/>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hyphenationZone w:val="425"/>
  <w:characterSpacingControl w:val="doNotCompress"/>
  <w:compat/>
  <w:rsids>
    <w:rsidRoot w:val="0045350B"/>
    <w:rsid w:val="0045350B"/>
    <w:rsid w:val="00672165"/>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3591</Words>
  <Characters>19753</Characters>
  <Application>Microsoft Office Word</Application>
  <DocSecurity>0</DocSecurity>
  <Lines>164</Lines>
  <Paragraphs>46</Paragraphs>
  <ScaleCrop>false</ScaleCrop>
  <Company>soporte</Company>
  <LinksUpToDate>false</LinksUpToDate>
  <CharactersWithSpaces>23298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2018-02-23T20:37:00Z</dcterms:created>
  <dcterms:modified xsi:type="dcterms:W3CDTF">2018-02-23T20:37:00Z</dcterms:modified>
</cp:coreProperties>
</file>